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3D" w:rsidRDefault="0036293D" w:rsidP="0036293D">
      <w:pPr>
        <w:rPr>
          <w:color w:val="000000"/>
          <w:sz w:val="36"/>
          <w:szCs w:val="36"/>
        </w:rPr>
      </w:pPr>
      <w:r w:rsidRPr="00465FE5">
        <w:rPr>
          <w:color w:val="000000"/>
          <w:sz w:val="36"/>
          <w:szCs w:val="36"/>
        </w:rPr>
        <w:t xml:space="preserve">Zał. 5 </w:t>
      </w:r>
      <w:r w:rsidR="00D95BB9">
        <w:rPr>
          <w:color w:val="000000"/>
          <w:sz w:val="36"/>
          <w:szCs w:val="36"/>
        </w:rPr>
        <w:t>do SIWZ</w:t>
      </w:r>
    </w:p>
    <w:p w:rsidR="009D3225" w:rsidRPr="00465FE5" w:rsidRDefault="009D3225" w:rsidP="0036293D">
      <w:pPr>
        <w:rPr>
          <w:color w:val="000000"/>
          <w:sz w:val="36"/>
          <w:szCs w:val="36"/>
        </w:rPr>
      </w:pPr>
    </w:p>
    <w:p w:rsidR="0036293D" w:rsidRPr="00465FE5" w:rsidRDefault="0036293D" w:rsidP="0036293D">
      <w:pPr>
        <w:rPr>
          <w:color w:val="000000"/>
          <w:sz w:val="36"/>
          <w:szCs w:val="36"/>
        </w:rPr>
      </w:pPr>
    </w:p>
    <w:p w:rsidR="003E38AB" w:rsidRPr="00465FE5" w:rsidRDefault="0075219A" w:rsidP="0075219A">
      <w:pPr>
        <w:jc w:val="center"/>
        <w:rPr>
          <w:color w:val="000000"/>
          <w:sz w:val="36"/>
          <w:szCs w:val="36"/>
        </w:rPr>
      </w:pPr>
      <w:r w:rsidRPr="00465FE5">
        <w:rPr>
          <w:color w:val="000000"/>
          <w:sz w:val="36"/>
          <w:szCs w:val="36"/>
        </w:rPr>
        <w:t xml:space="preserve">Szczegółowy opis </w:t>
      </w:r>
      <w:r w:rsidR="003E38AB" w:rsidRPr="00465FE5">
        <w:rPr>
          <w:color w:val="000000"/>
          <w:sz w:val="36"/>
          <w:szCs w:val="36"/>
        </w:rPr>
        <w:t xml:space="preserve">programu  </w:t>
      </w:r>
      <w:r w:rsidRPr="00465FE5">
        <w:rPr>
          <w:color w:val="000000"/>
          <w:sz w:val="36"/>
          <w:szCs w:val="36"/>
        </w:rPr>
        <w:br/>
      </w:r>
      <w:r w:rsidR="003E38AB" w:rsidRPr="00465FE5">
        <w:rPr>
          <w:color w:val="000000"/>
          <w:sz w:val="36"/>
          <w:szCs w:val="36"/>
        </w:rPr>
        <w:t>„5</w:t>
      </w:r>
      <w:r w:rsidR="009D3225">
        <w:rPr>
          <w:color w:val="000000"/>
          <w:sz w:val="36"/>
          <w:szCs w:val="36"/>
        </w:rPr>
        <w:t xml:space="preserve"> porcji owoców, warzyw lub soku</w:t>
      </w:r>
      <w:r w:rsidR="00241900">
        <w:rPr>
          <w:color w:val="000000"/>
          <w:sz w:val="36"/>
          <w:szCs w:val="36"/>
        </w:rPr>
        <w:t xml:space="preserve"> </w:t>
      </w:r>
      <w:r w:rsidR="003E38AB" w:rsidRPr="00465FE5">
        <w:rPr>
          <w:color w:val="000000"/>
          <w:sz w:val="36"/>
          <w:szCs w:val="36"/>
        </w:rPr>
        <w:t>V</w:t>
      </w:r>
      <w:r w:rsidR="009D3225">
        <w:rPr>
          <w:color w:val="000000"/>
          <w:sz w:val="36"/>
          <w:szCs w:val="36"/>
        </w:rPr>
        <w:t>”</w:t>
      </w:r>
    </w:p>
    <w:p w:rsidR="0036293D" w:rsidRPr="00465FE5" w:rsidRDefault="0036293D" w:rsidP="003E38AB">
      <w:pPr>
        <w:jc w:val="center"/>
        <w:rPr>
          <w:color w:val="000000"/>
          <w:sz w:val="36"/>
          <w:szCs w:val="36"/>
        </w:rPr>
      </w:pPr>
    </w:p>
    <w:p w:rsidR="003E38AB" w:rsidRPr="00465FE5" w:rsidRDefault="003E38AB" w:rsidP="003E38AB">
      <w:pPr>
        <w:pStyle w:val="Akapitzlist"/>
        <w:numPr>
          <w:ilvl w:val="0"/>
          <w:numId w:val="1"/>
        </w:numPr>
        <w:spacing w:line="360" w:lineRule="auto"/>
        <w:contextualSpacing w:val="0"/>
        <w:rPr>
          <w:b/>
          <w:color w:val="000000"/>
          <w:sz w:val="24"/>
          <w:szCs w:val="24"/>
        </w:rPr>
      </w:pPr>
      <w:r w:rsidRPr="00465FE5">
        <w:rPr>
          <w:b/>
          <w:color w:val="000000"/>
          <w:sz w:val="24"/>
          <w:szCs w:val="24"/>
        </w:rPr>
        <w:t>Tytuł programu</w:t>
      </w:r>
    </w:p>
    <w:p w:rsidR="003E38AB" w:rsidRPr="00465FE5" w:rsidRDefault="003E38AB" w:rsidP="003E38AB">
      <w:pPr>
        <w:pStyle w:val="Akapitzlist"/>
        <w:numPr>
          <w:ilvl w:val="0"/>
          <w:numId w:val="1"/>
        </w:numPr>
        <w:spacing w:line="360" w:lineRule="auto"/>
        <w:contextualSpacing w:val="0"/>
        <w:rPr>
          <w:b/>
          <w:color w:val="000000"/>
          <w:sz w:val="24"/>
          <w:szCs w:val="24"/>
        </w:rPr>
      </w:pPr>
      <w:r w:rsidRPr="00465FE5">
        <w:rPr>
          <w:b/>
          <w:color w:val="000000"/>
          <w:sz w:val="24"/>
          <w:szCs w:val="24"/>
        </w:rPr>
        <w:t>Wstęp – idea programu</w:t>
      </w:r>
    </w:p>
    <w:p w:rsidR="003E38AB" w:rsidRPr="00465FE5" w:rsidRDefault="0036293D" w:rsidP="0036293D">
      <w:pPr>
        <w:spacing w:line="360" w:lineRule="auto"/>
        <w:rPr>
          <w:color w:val="000000"/>
          <w:sz w:val="24"/>
          <w:szCs w:val="24"/>
        </w:rPr>
      </w:pPr>
      <w:r w:rsidRPr="00465FE5">
        <w:rPr>
          <w:color w:val="000000"/>
          <w:sz w:val="24"/>
          <w:szCs w:val="24"/>
        </w:rPr>
        <w:t xml:space="preserve">       2. 1    </w:t>
      </w:r>
      <w:r w:rsidR="003E38AB" w:rsidRPr="00465FE5">
        <w:rPr>
          <w:color w:val="000000"/>
          <w:sz w:val="24"/>
          <w:szCs w:val="24"/>
        </w:rPr>
        <w:t>cel programu</w:t>
      </w:r>
    </w:p>
    <w:p w:rsidR="0036293D" w:rsidRPr="00465FE5" w:rsidRDefault="0036293D" w:rsidP="0036293D">
      <w:pPr>
        <w:spacing w:line="360" w:lineRule="auto"/>
        <w:rPr>
          <w:color w:val="000000"/>
          <w:sz w:val="24"/>
          <w:szCs w:val="24"/>
        </w:rPr>
      </w:pPr>
      <w:r w:rsidRPr="00465FE5">
        <w:rPr>
          <w:color w:val="000000"/>
          <w:sz w:val="24"/>
          <w:szCs w:val="24"/>
        </w:rPr>
        <w:t xml:space="preserve">       2.2     </w:t>
      </w:r>
      <w:r w:rsidR="003E38AB" w:rsidRPr="00465FE5">
        <w:rPr>
          <w:color w:val="000000"/>
          <w:sz w:val="24"/>
          <w:szCs w:val="24"/>
        </w:rPr>
        <w:t>strategia programu</w:t>
      </w:r>
    </w:p>
    <w:p w:rsidR="003E38AB" w:rsidRPr="00465FE5" w:rsidRDefault="0036293D" w:rsidP="0036293D">
      <w:pPr>
        <w:spacing w:line="360" w:lineRule="auto"/>
        <w:rPr>
          <w:color w:val="000000"/>
          <w:sz w:val="24"/>
          <w:szCs w:val="24"/>
        </w:rPr>
      </w:pPr>
      <w:r w:rsidRPr="00465FE5">
        <w:rPr>
          <w:color w:val="000000"/>
          <w:sz w:val="24"/>
          <w:szCs w:val="24"/>
        </w:rPr>
        <w:t xml:space="preserve">       2.3     </w:t>
      </w:r>
      <w:r w:rsidR="003E38AB" w:rsidRPr="00465FE5">
        <w:rPr>
          <w:color w:val="000000"/>
          <w:sz w:val="24"/>
          <w:szCs w:val="24"/>
        </w:rPr>
        <w:t>grupa docelowa</w:t>
      </w:r>
    </w:p>
    <w:p w:rsidR="003E38AB" w:rsidRPr="00465FE5" w:rsidRDefault="0036293D" w:rsidP="0036293D">
      <w:pPr>
        <w:spacing w:line="360" w:lineRule="auto"/>
        <w:rPr>
          <w:color w:val="000000"/>
          <w:sz w:val="24"/>
          <w:szCs w:val="24"/>
        </w:rPr>
      </w:pPr>
      <w:r w:rsidRPr="00465FE5">
        <w:rPr>
          <w:color w:val="000000"/>
          <w:sz w:val="24"/>
          <w:szCs w:val="24"/>
        </w:rPr>
        <w:t xml:space="preserve">       2. 4    </w:t>
      </w:r>
      <w:r w:rsidR="003E38AB" w:rsidRPr="00465FE5">
        <w:rPr>
          <w:color w:val="000000"/>
          <w:sz w:val="24"/>
          <w:szCs w:val="24"/>
        </w:rPr>
        <w:t>główne komunikaty</w:t>
      </w:r>
    </w:p>
    <w:p w:rsidR="003E38AB" w:rsidRPr="00465FE5" w:rsidRDefault="003E38AB" w:rsidP="003E38AB">
      <w:pPr>
        <w:pStyle w:val="Akapitzlist"/>
        <w:numPr>
          <w:ilvl w:val="0"/>
          <w:numId w:val="1"/>
        </w:numPr>
        <w:spacing w:line="360" w:lineRule="auto"/>
        <w:contextualSpacing w:val="0"/>
        <w:rPr>
          <w:b/>
          <w:color w:val="000000"/>
          <w:sz w:val="24"/>
          <w:szCs w:val="24"/>
        </w:rPr>
      </w:pPr>
      <w:r w:rsidRPr="00465FE5">
        <w:rPr>
          <w:b/>
          <w:color w:val="000000"/>
          <w:sz w:val="24"/>
          <w:szCs w:val="24"/>
        </w:rPr>
        <w:t>Opis działań</w:t>
      </w:r>
    </w:p>
    <w:p w:rsidR="0036293D" w:rsidRPr="0036293D" w:rsidRDefault="003E38AB" w:rsidP="0036293D">
      <w:pPr>
        <w:spacing w:before="120" w:line="276" w:lineRule="auto"/>
        <w:ind w:left="360" w:right="147"/>
        <w:jc w:val="both"/>
        <w:rPr>
          <w:rFonts w:ascii="Arial" w:hAnsi="Arial" w:cs="Arial"/>
          <w:b/>
          <w:bCs/>
          <w:sz w:val="20"/>
          <w:szCs w:val="20"/>
        </w:rPr>
      </w:pPr>
      <w:r w:rsidRPr="00465FE5">
        <w:rPr>
          <w:b/>
          <w:color w:val="000000"/>
          <w:sz w:val="24"/>
          <w:szCs w:val="24"/>
        </w:rPr>
        <w:t xml:space="preserve">3.1 Działanie </w:t>
      </w:r>
      <w:r w:rsidR="0075219A" w:rsidRPr="00465FE5">
        <w:rPr>
          <w:b/>
          <w:color w:val="000000"/>
          <w:sz w:val="24"/>
          <w:szCs w:val="24"/>
        </w:rPr>
        <w:t xml:space="preserve">nr </w:t>
      </w:r>
      <w:r w:rsidRPr="00465FE5">
        <w:rPr>
          <w:b/>
          <w:color w:val="000000"/>
          <w:sz w:val="24"/>
          <w:szCs w:val="24"/>
        </w:rPr>
        <w:t>1</w:t>
      </w:r>
      <w:r w:rsidR="0036293D" w:rsidRPr="00465FE5">
        <w:rPr>
          <w:b/>
          <w:color w:val="000000"/>
          <w:sz w:val="24"/>
          <w:szCs w:val="24"/>
        </w:rPr>
        <w:t xml:space="preserve"> - Lokowanie produktów (warzyw, owoców, soków) w telewizjach śniadaniowych</w:t>
      </w:r>
    </w:p>
    <w:p w:rsidR="003E38AB" w:rsidRPr="00465FE5" w:rsidRDefault="003E38AB" w:rsidP="003E38AB">
      <w:pPr>
        <w:spacing w:line="360" w:lineRule="auto"/>
        <w:ind w:left="360"/>
        <w:rPr>
          <w:color w:val="000000"/>
          <w:sz w:val="24"/>
          <w:szCs w:val="24"/>
        </w:rPr>
      </w:pPr>
    </w:p>
    <w:p w:rsidR="003E38AB" w:rsidRPr="00465FE5" w:rsidRDefault="003E38AB" w:rsidP="003E38AB">
      <w:pPr>
        <w:pStyle w:val="Akapitzlist"/>
        <w:numPr>
          <w:ilvl w:val="1"/>
          <w:numId w:val="1"/>
        </w:numPr>
        <w:spacing w:line="360" w:lineRule="auto"/>
        <w:contextualSpacing w:val="0"/>
        <w:rPr>
          <w:color w:val="000000"/>
          <w:sz w:val="24"/>
          <w:szCs w:val="24"/>
        </w:rPr>
      </w:pPr>
      <w:r w:rsidRPr="00465FE5">
        <w:rPr>
          <w:color w:val="000000"/>
          <w:sz w:val="24"/>
          <w:szCs w:val="24"/>
        </w:rPr>
        <w:t>Opis ze wskazaniem parametrów (ilości, co, gdzie, jak, szacowane efekty)</w:t>
      </w:r>
    </w:p>
    <w:p w:rsidR="003E38AB" w:rsidRPr="00465FE5" w:rsidRDefault="003E38AB" w:rsidP="003E38AB">
      <w:pPr>
        <w:pStyle w:val="Akapitzlist"/>
        <w:numPr>
          <w:ilvl w:val="1"/>
          <w:numId w:val="1"/>
        </w:numPr>
        <w:spacing w:line="360" w:lineRule="auto"/>
        <w:contextualSpacing w:val="0"/>
        <w:rPr>
          <w:color w:val="000000"/>
          <w:sz w:val="24"/>
          <w:szCs w:val="24"/>
        </w:rPr>
      </w:pPr>
      <w:r w:rsidRPr="00465FE5">
        <w:rPr>
          <w:color w:val="000000"/>
          <w:sz w:val="24"/>
          <w:szCs w:val="24"/>
        </w:rPr>
        <w:t>Harmonogram dla działania</w:t>
      </w:r>
    </w:p>
    <w:p w:rsidR="003E38AB" w:rsidRPr="00465FE5" w:rsidRDefault="003E38AB" w:rsidP="003E38AB">
      <w:pPr>
        <w:pStyle w:val="Akapitzlist"/>
        <w:numPr>
          <w:ilvl w:val="1"/>
          <w:numId w:val="1"/>
        </w:numPr>
        <w:spacing w:line="360" w:lineRule="auto"/>
        <w:contextualSpacing w:val="0"/>
        <w:rPr>
          <w:color w:val="000000"/>
          <w:sz w:val="24"/>
          <w:szCs w:val="24"/>
        </w:rPr>
      </w:pPr>
      <w:r w:rsidRPr="00465FE5">
        <w:rPr>
          <w:color w:val="000000"/>
          <w:sz w:val="24"/>
          <w:szCs w:val="24"/>
        </w:rPr>
        <w:t>Budżet całego działania</w:t>
      </w:r>
      <w:r w:rsidR="0075219A" w:rsidRPr="00465FE5">
        <w:rPr>
          <w:color w:val="000000"/>
          <w:sz w:val="24"/>
          <w:szCs w:val="24"/>
        </w:rPr>
        <w:t xml:space="preserve"> nr</w:t>
      </w:r>
      <w:r w:rsidRPr="00465FE5">
        <w:rPr>
          <w:color w:val="000000"/>
          <w:sz w:val="24"/>
          <w:szCs w:val="24"/>
        </w:rPr>
        <w:t xml:space="preserve"> 1</w:t>
      </w:r>
      <w:r w:rsidR="009A6ACF">
        <w:rPr>
          <w:color w:val="000000"/>
          <w:sz w:val="24"/>
          <w:szCs w:val="24"/>
        </w:rPr>
        <w:t xml:space="preserve"> w podziale na koszty: netto, VAT, brutto</w:t>
      </w:r>
    </w:p>
    <w:p w:rsidR="0036293D" w:rsidRPr="00465FE5" w:rsidRDefault="003E38AB" w:rsidP="003E38AB">
      <w:pPr>
        <w:spacing w:line="360" w:lineRule="auto"/>
        <w:rPr>
          <w:color w:val="000000"/>
          <w:sz w:val="24"/>
          <w:szCs w:val="24"/>
        </w:rPr>
      </w:pPr>
      <w:r w:rsidRPr="00465FE5">
        <w:rPr>
          <w:color w:val="000000"/>
          <w:sz w:val="24"/>
          <w:szCs w:val="24"/>
        </w:rPr>
        <w:t xml:space="preserve">        </w:t>
      </w:r>
    </w:p>
    <w:p w:rsidR="003E38AB" w:rsidRPr="00465FE5" w:rsidRDefault="0036293D" w:rsidP="003E38AB">
      <w:pPr>
        <w:spacing w:line="360" w:lineRule="auto"/>
        <w:rPr>
          <w:b/>
          <w:color w:val="000000"/>
          <w:sz w:val="24"/>
          <w:szCs w:val="24"/>
        </w:rPr>
      </w:pPr>
      <w:r w:rsidRPr="00465FE5">
        <w:rPr>
          <w:b/>
          <w:color w:val="000000"/>
          <w:sz w:val="24"/>
          <w:szCs w:val="24"/>
        </w:rPr>
        <w:t xml:space="preserve">       </w:t>
      </w:r>
      <w:r w:rsidR="003E38AB" w:rsidRPr="00465FE5">
        <w:rPr>
          <w:b/>
          <w:color w:val="000000"/>
          <w:sz w:val="24"/>
          <w:szCs w:val="24"/>
        </w:rPr>
        <w:t xml:space="preserve">3.2 Działanie </w:t>
      </w:r>
      <w:r w:rsidR="0075219A" w:rsidRPr="00465FE5">
        <w:rPr>
          <w:b/>
          <w:color w:val="000000"/>
          <w:sz w:val="24"/>
          <w:szCs w:val="24"/>
        </w:rPr>
        <w:t xml:space="preserve">nr </w:t>
      </w:r>
      <w:r w:rsidR="003E38AB" w:rsidRPr="00465FE5">
        <w:rPr>
          <w:b/>
          <w:color w:val="000000"/>
          <w:sz w:val="24"/>
          <w:szCs w:val="24"/>
        </w:rPr>
        <w:t>2</w:t>
      </w:r>
      <w:r w:rsidRPr="00465FE5">
        <w:rPr>
          <w:b/>
          <w:color w:val="000000"/>
          <w:sz w:val="24"/>
          <w:szCs w:val="24"/>
        </w:rPr>
        <w:t xml:space="preserve"> – „Dzień Soku”</w:t>
      </w:r>
    </w:p>
    <w:p w:rsidR="003E38AB" w:rsidRPr="00465FE5" w:rsidRDefault="003E38AB" w:rsidP="003E38AB">
      <w:pPr>
        <w:pStyle w:val="Akapitzlist"/>
        <w:numPr>
          <w:ilvl w:val="1"/>
          <w:numId w:val="1"/>
        </w:numPr>
        <w:spacing w:line="360" w:lineRule="auto"/>
        <w:contextualSpacing w:val="0"/>
        <w:rPr>
          <w:color w:val="000000"/>
          <w:sz w:val="24"/>
          <w:szCs w:val="24"/>
        </w:rPr>
      </w:pPr>
      <w:r w:rsidRPr="00465FE5">
        <w:rPr>
          <w:color w:val="000000"/>
          <w:sz w:val="24"/>
          <w:szCs w:val="24"/>
        </w:rPr>
        <w:t>Opis (ilości, co, gdzie, jak, szacowane efekty)</w:t>
      </w:r>
    </w:p>
    <w:p w:rsidR="003E38AB" w:rsidRPr="00465FE5" w:rsidRDefault="003E38AB" w:rsidP="003E38AB">
      <w:pPr>
        <w:pStyle w:val="Akapitzlist"/>
        <w:numPr>
          <w:ilvl w:val="1"/>
          <w:numId w:val="1"/>
        </w:numPr>
        <w:spacing w:line="360" w:lineRule="auto"/>
        <w:contextualSpacing w:val="0"/>
        <w:rPr>
          <w:color w:val="000000"/>
          <w:sz w:val="24"/>
          <w:szCs w:val="24"/>
        </w:rPr>
      </w:pPr>
      <w:r w:rsidRPr="00465FE5">
        <w:rPr>
          <w:color w:val="000000"/>
          <w:sz w:val="24"/>
          <w:szCs w:val="24"/>
        </w:rPr>
        <w:t>Harmonogram dla działania</w:t>
      </w:r>
    </w:p>
    <w:p w:rsidR="003E38AB" w:rsidRPr="00465FE5" w:rsidRDefault="003E38AB" w:rsidP="003E38AB">
      <w:pPr>
        <w:pStyle w:val="Akapitzlist"/>
        <w:numPr>
          <w:ilvl w:val="1"/>
          <w:numId w:val="1"/>
        </w:numPr>
        <w:spacing w:line="360" w:lineRule="auto"/>
        <w:contextualSpacing w:val="0"/>
        <w:rPr>
          <w:color w:val="000000"/>
          <w:sz w:val="24"/>
          <w:szCs w:val="24"/>
        </w:rPr>
      </w:pPr>
      <w:r w:rsidRPr="00465FE5">
        <w:rPr>
          <w:color w:val="000000"/>
          <w:sz w:val="24"/>
          <w:szCs w:val="24"/>
        </w:rPr>
        <w:t xml:space="preserve">Budżet całego działania </w:t>
      </w:r>
      <w:r w:rsidR="0075219A" w:rsidRPr="00465FE5">
        <w:rPr>
          <w:color w:val="000000"/>
          <w:sz w:val="24"/>
          <w:szCs w:val="24"/>
        </w:rPr>
        <w:t xml:space="preserve">nr </w:t>
      </w:r>
      <w:r w:rsidRPr="00465FE5">
        <w:rPr>
          <w:color w:val="000000"/>
          <w:sz w:val="24"/>
          <w:szCs w:val="24"/>
        </w:rPr>
        <w:t>2</w:t>
      </w:r>
      <w:r w:rsidR="009A6ACF">
        <w:rPr>
          <w:color w:val="000000"/>
          <w:sz w:val="24"/>
          <w:szCs w:val="24"/>
        </w:rPr>
        <w:t xml:space="preserve"> w podziale na koszty: netto, VAT, brutto</w:t>
      </w:r>
    </w:p>
    <w:p w:rsidR="0036293D" w:rsidRPr="00465FE5" w:rsidRDefault="0036293D" w:rsidP="0036293D">
      <w:pPr>
        <w:spacing w:line="360" w:lineRule="auto"/>
        <w:rPr>
          <w:color w:val="000000"/>
          <w:sz w:val="24"/>
          <w:szCs w:val="24"/>
        </w:rPr>
      </w:pPr>
      <w:r w:rsidRPr="00465FE5">
        <w:rPr>
          <w:color w:val="000000"/>
          <w:sz w:val="24"/>
          <w:szCs w:val="24"/>
        </w:rPr>
        <w:t xml:space="preserve">      </w:t>
      </w:r>
    </w:p>
    <w:p w:rsidR="003E38AB" w:rsidRPr="00465FE5" w:rsidRDefault="0036293D" w:rsidP="0036293D">
      <w:pPr>
        <w:spacing w:line="360" w:lineRule="auto"/>
        <w:rPr>
          <w:b/>
          <w:color w:val="000000"/>
          <w:sz w:val="24"/>
          <w:szCs w:val="24"/>
        </w:rPr>
      </w:pPr>
      <w:r w:rsidRPr="00465FE5">
        <w:rPr>
          <w:b/>
          <w:color w:val="000000"/>
          <w:sz w:val="24"/>
          <w:szCs w:val="24"/>
        </w:rPr>
        <w:t xml:space="preserve">      3.3 </w:t>
      </w:r>
      <w:r w:rsidR="003E38AB" w:rsidRPr="00465FE5">
        <w:rPr>
          <w:b/>
          <w:color w:val="000000"/>
          <w:sz w:val="24"/>
          <w:szCs w:val="24"/>
        </w:rPr>
        <w:t xml:space="preserve">Działanie </w:t>
      </w:r>
      <w:r w:rsidR="0075219A" w:rsidRPr="00465FE5">
        <w:rPr>
          <w:b/>
          <w:color w:val="000000"/>
          <w:sz w:val="24"/>
          <w:szCs w:val="24"/>
        </w:rPr>
        <w:t xml:space="preserve">nr </w:t>
      </w:r>
      <w:r w:rsidR="003E38AB" w:rsidRPr="00465FE5">
        <w:rPr>
          <w:b/>
          <w:color w:val="000000"/>
          <w:sz w:val="24"/>
          <w:szCs w:val="24"/>
        </w:rPr>
        <w:t>3</w:t>
      </w:r>
      <w:r w:rsidRPr="00465FE5">
        <w:rPr>
          <w:b/>
          <w:color w:val="000000"/>
          <w:sz w:val="24"/>
          <w:szCs w:val="24"/>
        </w:rPr>
        <w:t xml:space="preserve"> – Działania informacyjne</w:t>
      </w:r>
    </w:p>
    <w:p w:rsidR="003E38AB" w:rsidRPr="00465FE5" w:rsidRDefault="003E38AB" w:rsidP="003E38AB">
      <w:pPr>
        <w:pStyle w:val="Akapitzlist"/>
        <w:numPr>
          <w:ilvl w:val="1"/>
          <w:numId w:val="1"/>
        </w:numPr>
        <w:spacing w:line="360" w:lineRule="auto"/>
        <w:contextualSpacing w:val="0"/>
        <w:rPr>
          <w:color w:val="000000"/>
          <w:sz w:val="24"/>
          <w:szCs w:val="24"/>
        </w:rPr>
      </w:pPr>
      <w:r w:rsidRPr="00465FE5">
        <w:rPr>
          <w:color w:val="000000"/>
          <w:sz w:val="24"/>
          <w:szCs w:val="24"/>
        </w:rPr>
        <w:t>Opis (ilości, co, gdzie, jak, szacowane efekty)</w:t>
      </w:r>
    </w:p>
    <w:p w:rsidR="003E38AB" w:rsidRPr="00465FE5" w:rsidRDefault="003E38AB" w:rsidP="003E38AB">
      <w:pPr>
        <w:pStyle w:val="Akapitzlist"/>
        <w:numPr>
          <w:ilvl w:val="1"/>
          <w:numId w:val="1"/>
        </w:numPr>
        <w:spacing w:line="360" w:lineRule="auto"/>
        <w:contextualSpacing w:val="0"/>
        <w:rPr>
          <w:color w:val="000000"/>
          <w:sz w:val="24"/>
          <w:szCs w:val="24"/>
        </w:rPr>
      </w:pPr>
      <w:r w:rsidRPr="00465FE5">
        <w:rPr>
          <w:color w:val="000000"/>
          <w:sz w:val="24"/>
          <w:szCs w:val="24"/>
        </w:rPr>
        <w:t>Harmonogram dla działania</w:t>
      </w:r>
    </w:p>
    <w:p w:rsidR="003E38AB" w:rsidRPr="00465FE5" w:rsidRDefault="003E38AB" w:rsidP="003E38AB">
      <w:pPr>
        <w:pStyle w:val="Akapitzlist"/>
        <w:numPr>
          <w:ilvl w:val="1"/>
          <w:numId w:val="1"/>
        </w:numPr>
        <w:spacing w:line="360" w:lineRule="auto"/>
        <w:contextualSpacing w:val="0"/>
        <w:rPr>
          <w:color w:val="000000"/>
          <w:sz w:val="24"/>
          <w:szCs w:val="24"/>
        </w:rPr>
      </w:pPr>
      <w:r w:rsidRPr="00465FE5">
        <w:rPr>
          <w:color w:val="000000"/>
          <w:sz w:val="24"/>
          <w:szCs w:val="24"/>
        </w:rPr>
        <w:t xml:space="preserve">Budżet całego działania </w:t>
      </w:r>
      <w:r w:rsidR="0075219A" w:rsidRPr="00465FE5">
        <w:rPr>
          <w:color w:val="000000"/>
          <w:sz w:val="24"/>
          <w:szCs w:val="24"/>
        </w:rPr>
        <w:t xml:space="preserve">nr </w:t>
      </w:r>
      <w:r w:rsidRPr="00465FE5">
        <w:rPr>
          <w:color w:val="000000"/>
          <w:sz w:val="24"/>
          <w:szCs w:val="24"/>
        </w:rPr>
        <w:t>3</w:t>
      </w:r>
      <w:r w:rsidR="009A6ACF">
        <w:rPr>
          <w:color w:val="000000"/>
          <w:sz w:val="24"/>
          <w:szCs w:val="24"/>
        </w:rPr>
        <w:t xml:space="preserve"> w podziale na koszty: netto, VAT, brutto</w:t>
      </w:r>
    </w:p>
    <w:p w:rsidR="003E38AB" w:rsidRPr="00465FE5" w:rsidRDefault="003E38AB" w:rsidP="003E38AB">
      <w:pPr>
        <w:pStyle w:val="Akapitzlist"/>
        <w:numPr>
          <w:ilvl w:val="0"/>
          <w:numId w:val="1"/>
        </w:numPr>
        <w:spacing w:line="360" w:lineRule="auto"/>
        <w:contextualSpacing w:val="0"/>
        <w:rPr>
          <w:b/>
          <w:color w:val="000000"/>
          <w:sz w:val="24"/>
          <w:szCs w:val="24"/>
        </w:rPr>
      </w:pPr>
      <w:r w:rsidRPr="00465FE5">
        <w:rPr>
          <w:b/>
          <w:color w:val="000000"/>
          <w:sz w:val="24"/>
          <w:szCs w:val="24"/>
        </w:rPr>
        <w:t xml:space="preserve">Harmonogram </w:t>
      </w:r>
      <w:r w:rsidR="0036293D" w:rsidRPr="00465FE5">
        <w:rPr>
          <w:b/>
          <w:color w:val="000000"/>
          <w:sz w:val="24"/>
          <w:szCs w:val="24"/>
        </w:rPr>
        <w:t xml:space="preserve">zbiorczy </w:t>
      </w:r>
    </w:p>
    <w:p w:rsidR="003E38AB" w:rsidRPr="00465FE5" w:rsidRDefault="0036293D" w:rsidP="003E38AB">
      <w:pPr>
        <w:pStyle w:val="Akapitzlist"/>
        <w:numPr>
          <w:ilvl w:val="0"/>
          <w:numId w:val="1"/>
        </w:numPr>
        <w:spacing w:line="360" w:lineRule="auto"/>
        <w:contextualSpacing w:val="0"/>
        <w:rPr>
          <w:b/>
          <w:color w:val="000000"/>
          <w:sz w:val="24"/>
          <w:szCs w:val="24"/>
        </w:rPr>
      </w:pPr>
      <w:r w:rsidRPr="00465FE5">
        <w:rPr>
          <w:b/>
          <w:color w:val="000000"/>
          <w:sz w:val="24"/>
          <w:szCs w:val="24"/>
        </w:rPr>
        <w:t>Budżet zbiorczy</w:t>
      </w:r>
      <w:r w:rsidR="009A6ACF">
        <w:rPr>
          <w:b/>
          <w:color w:val="000000"/>
          <w:sz w:val="24"/>
          <w:szCs w:val="24"/>
        </w:rPr>
        <w:t xml:space="preserve"> </w:t>
      </w:r>
      <w:r w:rsidR="009A6ACF" w:rsidRPr="009A6ACF">
        <w:rPr>
          <w:b/>
          <w:color w:val="000000"/>
          <w:sz w:val="24"/>
          <w:szCs w:val="24"/>
        </w:rPr>
        <w:t>w podziale na koszty: netto, VAT, brutto</w:t>
      </w:r>
    </w:p>
    <w:p w:rsidR="003E38AB" w:rsidRPr="00465FE5" w:rsidRDefault="003E38AB" w:rsidP="003E38AB">
      <w:pPr>
        <w:pStyle w:val="Akapitzlist"/>
        <w:numPr>
          <w:ilvl w:val="0"/>
          <w:numId w:val="1"/>
        </w:numPr>
        <w:spacing w:line="360" w:lineRule="auto"/>
        <w:contextualSpacing w:val="0"/>
        <w:rPr>
          <w:b/>
          <w:color w:val="000000"/>
          <w:sz w:val="24"/>
          <w:szCs w:val="24"/>
        </w:rPr>
      </w:pPr>
      <w:r w:rsidRPr="00465FE5">
        <w:rPr>
          <w:b/>
          <w:color w:val="000000"/>
          <w:sz w:val="24"/>
          <w:szCs w:val="24"/>
        </w:rPr>
        <w:t>Rozwiązania kreatywne</w:t>
      </w:r>
    </w:p>
    <w:sectPr w:rsidR="003E38AB" w:rsidRPr="00465F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0CF" w:rsidRDefault="008D20CF" w:rsidP="0075219A">
      <w:r>
        <w:separator/>
      </w:r>
    </w:p>
  </w:endnote>
  <w:endnote w:type="continuationSeparator" w:id="0">
    <w:p w:rsidR="008D20CF" w:rsidRDefault="008D20CF" w:rsidP="00752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19A" w:rsidRDefault="0075219A">
    <w:pPr>
      <w:pStyle w:val="Stopka"/>
      <w:jc w:val="center"/>
    </w:pPr>
    <w:fldSimple w:instr="PAGE   \* MERGEFORMAT">
      <w:r w:rsidR="00667C0A">
        <w:rPr>
          <w:noProof/>
        </w:rPr>
        <w:t>1</w:t>
      </w:r>
    </w:fldSimple>
    <w:r w:rsidR="003D60FC">
      <w:t>/1</w:t>
    </w:r>
  </w:p>
  <w:p w:rsidR="0075219A" w:rsidRDefault="007521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0CF" w:rsidRDefault="008D20CF" w:rsidP="0075219A">
      <w:r>
        <w:separator/>
      </w:r>
    </w:p>
  </w:footnote>
  <w:footnote w:type="continuationSeparator" w:id="0">
    <w:p w:rsidR="008D20CF" w:rsidRDefault="008D20CF" w:rsidP="00752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76FC"/>
    <w:multiLevelType w:val="hybridMultilevel"/>
    <w:tmpl w:val="F070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F2854"/>
    <w:multiLevelType w:val="hybridMultilevel"/>
    <w:tmpl w:val="AE2079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0D548F"/>
    <w:multiLevelType w:val="hybridMultilevel"/>
    <w:tmpl w:val="BDC230A6"/>
    <w:lvl w:ilvl="0" w:tplc="64FC81A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8AB"/>
    <w:rsid w:val="00146506"/>
    <w:rsid w:val="00157914"/>
    <w:rsid w:val="00241900"/>
    <w:rsid w:val="00276357"/>
    <w:rsid w:val="0036293D"/>
    <w:rsid w:val="003D60FC"/>
    <w:rsid w:val="003E38AB"/>
    <w:rsid w:val="00465FE5"/>
    <w:rsid w:val="004B12C9"/>
    <w:rsid w:val="004C475A"/>
    <w:rsid w:val="00667C0A"/>
    <w:rsid w:val="006A5388"/>
    <w:rsid w:val="0075219A"/>
    <w:rsid w:val="00775936"/>
    <w:rsid w:val="008D20CF"/>
    <w:rsid w:val="008D4CF0"/>
    <w:rsid w:val="009A6ACF"/>
    <w:rsid w:val="009D3225"/>
    <w:rsid w:val="009D7A0A"/>
    <w:rsid w:val="009F3235"/>
    <w:rsid w:val="00D83D5E"/>
    <w:rsid w:val="00D9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38AB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763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nhideWhenUsed/>
    <w:qFormat/>
    <w:rsid w:val="00276357"/>
    <w:pPr>
      <w:keepNext/>
      <w:keepLines/>
      <w:spacing w:before="200"/>
      <w:outlineLvl w:val="1"/>
    </w:pPr>
    <w:rPr>
      <w:rFonts w:ascii="Times New Roman" w:eastAsia="Times New Roman" w:hAnsi="Times New Roman"/>
      <w:b/>
      <w:bCs/>
      <w:color w:val="4F81BD"/>
      <w:sz w:val="26"/>
      <w:szCs w:val="26"/>
      <w:lang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6357"/>
    <w:pPr>
      <w:keepNext/>
      <w:keepLines/>
      <w:spacing w:before="200"/>
      <w:outlineLvl w:val="2"/>
    </w:pPr>
    <w:rPr>
      <w:rFonts w:ascii="Times New Roman" w:eastAsia="Times New Roman" w:hAnsi="Times New Roman"/>
      <w:b/>
      <w:bCs/>
      <w:color w:val="4F81BD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6357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76357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semiHidden/>
    <w:rsid w:val="00276357"/>
    <w:rPr>
      <w:rFonts w:eastAsia="Times New Roman" w:cs="Times New Roman"/>
      <w:b/>
      <w:bCs/>
      <w:color w:val="4F81BD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276357"/>
    <w:pPr>
      <w:spacing w:before="120" w:after="120"/>
      <w:jc w:val="both"/>
    </w:pPr>
    <w:rPr>
      <w:rFonts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276357"/>
    <w:pPr>
      <w:ind w:left="240"/>
    </w:pPr>
    <w:rPr>
      <w:rFonts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276357"/>
    <w:pPr>
      <w:ind w:left="480"/>
    </w:pPr>
    <w:rPr>
      <w:rFonts w:cs="Calibri"/>
      <w:i/>
      <w:i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7635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/>
    </w:rPr>
  </w:style>
  <w:style w:type="character" w:customStyle="1" w:styleId="PodtytuZnak">
    <w:name w:val="Podtytuł Znak"/>
    <w:link w:val="Podtytu"/>
    <w:rsid w:val="00276357"/>
    <w:rPr>
      <w:rFonts w:ascii="Cambria" w:hAnsi="Cambria"/>
      <w:sz w:val="24"/>
      <w:szCs w:val="24"/>
    </w:rPr>
  </w:style>
  <w:style w:type="character" w:styleId="Pogrubienie">
    <w:name w:val="Strong"/>
    <w:uiPriority w:val="22"/>
    <w:qFormat/>
    <w:rsid w:val="00276357"/>
    <w:rPr>
      <w:b/>
      <w:bCs/>
    </w:rPr>
  </w:style>
  <w:style w:type="character" w:styleId="Uwydatnienie">
    <w:name w:val="Emphasis"/>
    <w:uiPriority w:val="20"/>
    <w:qFormat/>
    <w:rsid w:val="00276357"/>
    <w:rPr>
      <w:i/>
      <w:iCs/>
    </w:rPr>
  </w:style>
  <w:style w:type="paragraph" w:styleId="Bezodstpw">
    <w:name w:val="No Spacing"/>
    <w:uiPriority w:val="1"/>
    <w:qFormat/>
    <w:rsid w:val="002763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6357"/>
    <w:pPr>
      <w:ind w:left="720"/>
      <w:contextualSpacing/>
    </w:pPr>
  </w:style>
  <w:style w:type="character" w:styleId="Tytuksiki">
    <w:name w:val="Book Title"/>
    <w:uiPriority w:val="33"/>
    <w:qFormat/>
    <w:rsid w:val="0027635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76357"/>
    <w:pPr>
      <w:keepLines/>
      <w:spacing w:before="480" w:after="0" w:line="276" w:lineRule="auto"/>
      <w:outlineLvl w:val="9"/>
    </w:pPr>
    <w:rPr>
      <w:rFonts w:ascii="Times New Roman" w:hAnsi="Times New Roman"/>
      <w:color w:val="365F91"/>
      <w:kern w:val="0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27635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TytuZnak">
    <w:name w:val="Tytuł Znak"/>
    <w:link w:val="Tytu"/>
    <w:rsid w:val="00276357"/>
    <w:rPr>
      <w:rFonts w:ascii="Cambria" w:hAnsi="Cambria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75219A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75219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5219A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75219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Agulka</dc:creator>
  <cp:lastModifiedBy>Sylwia Mowel</cp:lastModifiedBy>
  <cp:revision>2</cp:revision>
  <cp:lastPrinted>2015-10-13T10:08:00Z</cp:lastPrinted>
  <dcterms:created xsi:type="dcterms:W3CDTF">2015-10-13T10:08:00Z</dcterms:created>
  <dcterms:modified xsi:type="dcterms:W3CDTF">2015-10-13T10:08:00Z</dcterms:modified>
</cp:coreProperties>
</file>