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153DE" w14:textId="77777777" w:rsidR="001773CA" w:rsidRPr="001773CA" w:rsidRDefault="001773CA" w:rsidP="00575BD5">
      <w:pPr>
        <w:spacing w:after="160" w:line="254" w:lineRule="auto"/>
        <w:jc w:val="both"/>
        <w:rPr>
          <w:rFonts w:cs="Calibri"/>
          <w:b/>
          <w:bCs/>
          <w:sz w:val="28"/>
          <w:szCs w:val="28"/>
        </w:rPr>
      </w:pPr>
      <w:bookmarkStart w:id="0" w:name="_Hlk32243427"/>
    </w:p>
    <w:p w14:paraId="33D41F85" w14:textId="28F3DCBC" w:rsidR="007F4507" w:rsidRDefault="00EC7068" w:rsidP="00A35C62">
      <w:pPr>
        <w:spacing w:after="160" w:line="254" w:lineRule="auto"/>
        <w:jc w:val="center"/>
        <w:rPr>
          <w:rFonts w:cs="Calibri"/>
        </w:rPr>
      </w:pPr>
      <w:r w:rsidRPr="00EC7068">
        <w:rPr>
          <w:rFonts w:cs="Calibri"/>
          <w:b/>
          <w:bCs/>
          <w:sz w:val="28"/>
          <w:szCs w:val="28"/>
        </w:rPr>
        <w:t xml:space="preserve">KUPS: </w:t>
      </w:r>
      <w:r w:rsidR="00D8663E" w:rsidRPr="00D8663E">
        <w:rPr>
          <w:rFonts w:cs="Calibri"/>
          <w:b/>
          <w:bCs/>
          <w:sz w:val="28"/>
          <w:szCs w:val="28"/>
        </w:rPr>
        <w:t xml:space="preserve">Nowy podatek </w:t>
      </w:r>
      <w:r w:rsidR="00A35C62">
        <w:rPr>
          <w:rFonts w:cs="Calibri"/>
          <w:b/>
          <w:bCs/>
          <w:sz w:val="28"/>
          <w:szCs w:val="28"/>
        </w:rPr>
        <w:t xml:space="preserve">cukrowy </w:t>
      </w:r>
      <w:r w:rsidR="00D8663E" w:rsidRPr="00D8663E">
        <w:rPr>
          <w:rFonts w:cs="Calibri"/>
          <w:b/>
          <w:bCs/>
          <w:sz w:val="28"/>
          <w:szCs w:val="28"/>
        </w:rPr>
        <w:t xml:space="preserve">zagrozi sadownikom </w:t>
      </w:r>
      <w:r w:rsidR="00D8663E">
        <w:rPr>
          <w:rFonts w:cs="Calibri"/>
          <w:b/>
          <w:bCs/>
          <w:sz w:val="28"/>
          <w:szCs w:val="28"/>
        </w:rPr>
        <w:t>–</w:t>
      </w:r>
      <w:r w:rsidR="00D8663E" w:rsidRPr="00D8663E">
        <w:rPr>
          <w:rFonts w:cs="Calibri"/>
          <w:b/>
          <w:bCs/>
          <w:sz w:val="28"/>
          <w:szCs w:val="28"/>
        </w:rPr>
        <w:t xml:space="preserve"> </w:t>
      </w:r>
      <w:r w:rsidR="00A35C62">
        <w:rPr>
          <w:rFonts w:cs="Calibri"/>
          <w:b/>
          <w:bCs/>
          <w:sz w:val="28"/>
          <w:szCs w:val="28"/>
        </w:rPr>
        <w:t>będziemy płacić za cukier z</w:t>
      </w:r>
      <w:r w:rsidR="00CC7BE4">
        <w:rPr>
          <w:rFonts w:cs="Calibri"/>
          <w:b/>
          <w:bCs/>
          <w:sz w:val="28"/>
          <w:szCs w:val="28"/>
        </w:rPr>
        <w:t> </w:t>
      </w:r>
      <w:r w:rsidR="00A35C62">
        <w:rPr>
          <w:rFonts w:cs="Calibri"/>
          <w:b/>
          <w:bCs/>
          <w:sz w:val="28"/>
          <w:szCs w:val="28"/>
        </w:rPr>
        <w:t>owoców</w:t>
      </w:r>
      <w:r w:rsidR="002E2F29">
        <w:rPr>
          <w:rFonts w:cs="Calibri"/>
          <w:b/>
          <w:bCs/>
          <w:sz w:val="28"/>
          <w:szCs w:val="28"/>
        </w:rPr>
        <w:t xml:space="preserve">. </w:t>
      </w:r>
      <w:r w:rsidR="002E2F29" w:rsidRPr="002E2F29">
        <w:rPr>
          <w:rFonts w:cs="Calibri"/>
          <w:b/>
          <w:bCs/>
          <w:sz w:val="28"/>
          <w:szCs w:val="28"/>
        </w:rPr>
        <w:t>Czekaj</w:t>
      </w:r>
      <w:r w:rsidR="002E2F29">
        <w:rPr>
          <w:rFonts w:cs="Calibri"/>
          <w:b/>
          <w:bCs/>
          <w:sz w:val="28"/>
          <w:szCs w:val="28"/>
        </w:rPr>
        <w:t>ą</w:t>
      </w:r>
      <w:r w:rsidR="002E2F29" w:rsidRPr="002E2F29">
        <w:rPr>
          <w:rFonts w:cs="Calibri"/>
          <w:b/>
          <w:bCs/>
          <w:sz w:val="28"/>
          <w:szCs w:val="28"/>
        </w:rPr>
        <w:t xml:space="preserve"> nas kolejne podwyżki?!</w:t>
      </w:r>
    </w:p>
    <w:p w14:paraId="585BCF4F" w14:textId="52E6400B" w:rsidR="00970D4B" w:rsidRDefault="001773CA" w:rsidP="00970D4B">
      <w:pPr>
        <w:spacing w:after="160" w:line="254" w:lineRule="auto"/>
        <w:jc w:val="both"/>
        <w:rPr>
          <w:rFonts w:cs="Calibri"/>
          <w:b/>
          <w:bCs/>
        </w:rPr>
      </w:pPr>
      <w:r w:rsidRPr="006C527A">
        <w:rPr>
          <w:rFonts w:cs="Calibri"/>
          <w:b/>
          <w:bCs/>
        </w:rPr>
        <w:t xml:space="preserve">Warszawa, </w:t>
      </w:r>
      <w:r w:rsidRPr="00EC7068">
        <w:rPr>
          <w:rFonts w:cs="Calibri"/>
          <w:b/>
          <w:bCs/>
        </w:rPr>
        <w:t xml:space="preserve">dnia </w:t>
      </w:r>
      <w:r w:rsidR="00CC7BE4">
        <w:rPr>
          <w:rFonts w:cs="Calibri"/>
          <w:b/>
          <w:bCs/>
        </w:rPr>
        <w:t>0</w:t>
      </w:r>
      <w:r w:rsidR="006274F5">
        <w:rPr>
          <w:rFonts w:cs="Calibri"/>
          <w:b/>
          <w:bCs/>
        </w:rPr>
        <w:t>9</w:t>
      </w:r>
      <w:r w:rsidRPr="00EC7068">
        <w:rPr>
          <w:rFonts w:cs="Calibri"/>
          <w:b/>
          <w:bCs/>
        </w:rPr>
        <w:t>.</w:t>
      </w:r>
      <w:r w:rsidR="00970D4B">
        <w:rPr>
          <w:rFonts w:cs="Calibri"/>
          <w:b/>
          <w:bCs/>
        </w:rPr>
        <w:t>0</w:t>
      </w:r>
      <w:r w:rsidR="00F730E1" w:rsidRPr="00EC7068">
        <w:rPr>
          <w:rFonts w:cs="Calibri"/>
          <w:b/>
          <w:bCs/>
        </w:rPr>
        <w:t>1</w:t>
      </w:r>
      <w:r w:rsidRPr="00EC7068">
        <w:rPr>
          <w:rFonts w:cs="Calibri"/>
          <w:b/>
          <w:bCs/>
        </w:rPr>
        <w:t>.202</w:t>
      </w:r>
      <w:r w:rsidR="00970D4B">
        <w:rPr>
          <w:rFonts w:cs="Calibri"/>
          <w:b/>
          <w:bCs/>
        </w:rPr>
        <w:t>3</w:t>
      </w:r>
      <w:r w:rsidRPr="00EC7068">
        <w:rPr>
          <w:rFonts w:cs="Calibri"/>
          <w:b/>
          <w:bCs/>
        </w:rPr>
        <w:t xml:space="preserve"> r.</w:t>
      </w:r>
      <w:r w:rsidR="006C527A" w:rsidRPr="00EC7068">
        <w:rPr>
          <w:rFonts w:cs="Calibri"/>
          <w:b/>
          <w:bCs/>
        </w:rPr>
        <w:t xml:space="preserve">: </w:t>
      </w:r>
      <w:bookmarkStart w:id="1" w:name="_Hlk36136122"/>
      <w:r w:rsidR="00970D4B">
        <w:rPr>
          <w:rFonts w:cs="Calibri"/>
          <w:b/>
          <w:bCs/>
        </w:rPr>
        <w:t xml:space="preserve">Konferencja uzgodnieniowa nie przyniosła korzystnych rozstrzygnięć dla sadowników. </w:t>
      </w:r>
      <w:r w:rsidR="00F730E1" w:rsidRPr="00EC7068">
        <w:rPr>
          <w:rFonts w:cs="Calibri"/>
          <w:b/>
          <w:bCs/>
        </w:rPr>
        <w:t xml:space="preserve">Ministerstwo </w:t>
      </w:r>
      <w:r w:rsidR="00AA331B">
        <w:rPr>
          <w:rFonts w:cs="Calibri"/>
          <w:b/>
          <w:bCs/>
        </w:rPr>
        <w:t>Zdrowia</w:t>
      </w:r>
      <w:r w:rsidR="00AA331B" w:rsidRPr="00EC7068">
        <w:rPr>
          <w:rFonts w:cs="Calibri"/>
          <w:b/>
          <w:bCs/>
        </w:rPr>
        <w:t xml:space="preserve"> </w:t>
      </w:r>
      <w:r w:rsidR="00970D4B">
        <w:rPr>
          <w:rFonts w:cs="Calibri"/>
          <w:b/>
          <w:bCs/>
        </w:rPr>
        <w:t xml:space="preserve">wraz z resortem </w:t>
      </w:r>
      <w:r w:rsidR="00AA331B">
        <w:rPr>
          <w:rFonts w:cs="Calibri"/>
          <w:b/>
          <w:bCs/>
        </w:rPr>
        <w:t>finansów</w:t>
      </w:r>
      <w:r w:rsidR="00970D4B">
        <w:rPr>
          <w:rFonts w:cs="Calibri"/>
          <w:b/>
          <w:bCs/>
        </w:rPr>
        <w:t xml:space="preserve"> nie zrezygnowali z</w:t>
      </w:r>
      <w:r w:rsidR="004D52D9">
        <w:rPr>
          <w:rFonts w:cs="Calibri"/>
          <w:b/>
          <w:bCs/>
        </w:rPr>
        <w:t>e szkodliwych</w:t>
      </w:r>
      <w:r w:rsidR="00970D4B">
        <w:rPr>
          <w:rFonts w:cs="Calibri"/>
          <w:b/>
          <w:bCs/>
        </w:rPr>
        <w:t xml:space="preserve"> planów opodatkowania </w:t>
      </w:r>
      <w:r w:rsidR="005E4384">
        <w:rPr>
          <w:rFonts w:cs="Calibri"/>
          <w:b/>
          <w:bCs/>
        </w:rPr>
        <w:t>opłatą cukrową</w:t>
      </w:r>
      <w:r w:rsidR="005E4384" w:rsidRPr="00282E99">
        <w:rPr>
          <w:rFonts w:cs="Calibri"/>
          <w:b/>
          <w:bCs/>
        </w:rPr>
        <w:t xml:space="preserve"> </w:t>
      </w:r>
      <w:r w:rsidR="00DF2CE4" w:rsidRPr="00282E99">
        <w:rPr>
          <w:rFonts w:cs="Calibri"/>
          <w:b/>
          <w:bCs/>
        </w:rPr>
        <w:t>wartościow</w:t>
      </w:r>
      <w:r w:rsidR="00970D4B">
        <w:rPr>
          <w:rFonts w:cs="Calibri"/>
          <w:b/>
          <w:bCs/>
        </w:rPr>
        <w:t>ych</w:t>
      </w:r>
      <w:r w:rsidR="00DF2CE4" w:rsidRPr="00282E99">
        <w:rPr>
          <w:rFonts w:cs="Calibri"/>
          <w:b/>
          <w:bCs/>
        </w:rPr>
        <w:t xml:space="preserve"> produkt</w:t>
      </w:r>
      <w:r w:rsidR="00970D4B">
        <w:rPr>
          <w:rFonts w:cs="Calibri"/>
          <w:b/>
          <w:bCs/>
        </w:rPr>
        <w:t>ów</w:t>
      </w:r>
      <w:r w:rsidR="006274F5">
        <w:rPr>
          <w:rFonts w:cs="Calibri"/>
          <w:b/>
          <w:bCs/>
        </w:rPr>
        <w:t xml:space="preserve"> bez dodanego cukru</w:t>
      </w:r>
      <w:r w:rsidR="005E4384">
        <w:rPr>
          <w:rFonts w:cs="Calibri"/>
          <w:b/>
          <w:bCs/>
        </w:rPr>
        <w:t xml:space="preserve">, </w:t>
      </w:r>
      <w:r w:rsidR="00970D4B">
        <w:rPr>
          <w:rFonts w:cs="Calibri"/>
          <w:b/>
          <w:bCs/>
        </w:rPr>
        <w:t xml:space="preserve">w tym m.in. </w:t>
      </w:r>
      <w:r w:rsidR="00F730E1" w:rsidRPr="00282E99">
        <w:rPr>
          <w:rFonts w:cs="Calibri"/>
          <w:b/>
          <w:bCs/>
        </w:rPr>
        <w:t>nektar</w:t>
      </w:r>
      <w:r w:rsidR="00970D4B">
        <w:rPr>
          <w:rFonts w:cs="Calibri"/>
          <w:b/>
          <w:bCs/>
        </w:rPr>
        <w:t>ów</w:t>
      </w:r>
      <w:r w:rsidR="00F730E1" w:rsidRPr="00282E99">
        <w:rPr>
          <w:rFonts w:cs="Calibri"/>
          <w:b/>
          <w:bCs/>
        </w:rPr>
        <w:t>, sok</w:t>
      </w:r>
      <w:r w:rsidR="00970D4B">
        <w:rPr>
          <w:rFonts w:cs="Calibri"/>
          <w:b/>
          <w:bCs/>
        </w:rPr>
        <w:t>ów</w:t>
      </w:r>
      <w:r w:rsidR="00F730E1" w:rsidRPr="00282E99">
        <w:rPr>
          <w:rFonts w:cs="Calibri"/>
          <w:b/>
          <w:bCs/>
        </w:rPr>
        <w:t xml:space="preserve"> </w:t>
      </w:r>
      <w:r w:rsidR="00E86B49">
        <w:rPr>
          <w:rFonts w:cs="Calibri"/>
          <w:b/>
          <w:bCs/>
        </w:rPr>
        <w:t xml:space="preserve">wzbogaconych </w:t>
      </w:r>
      <w:r w:rsidR="00F730E1" w:rsidRPr="00282E99">
        <w:rPr>
          <w:rFonts w:cs="Calibri"/>
          <w:b/>
          <w:bCs/>
        </w:rPr>
        <w:t>witaminami i napoj</w:t>
      </w:r>
      <w:r w:rsidR="00970D4B">
        <w:rPr>
          <w:rFonts w:cs="Calibri"/>
          <w:b/>
          <w:bCs/>
        </w:rPr>
        <w:t>ów</w:t>
      </w:r>
      <w:r w:rsidR="00F730E1" w:rsidRPr="00282E99">
        <w:rPr>
          <w:rFonts w:cs="Calibri"/>
          <w:b/>
          <w:bCs/>
        </w:rPr>
        <w:t xml:space="preserve"> z </w:t>
      </w:r>
      <w:r w:rsidR="004C1921" w:rsidRPr="00282E99">
        <w:rPr>
          <w:rFonts w:cs="Calibri"/>
          <w:b/>
          <w:bCs/>
        </w:rPr>
        <w:t xml:space="preserve">co najmniej </w:t>
      </w:r>
      <w:r w:rsidR="00F730E1" w:rsidRPr="00282E99">
        <w:rPr>
          <w:rFonts w:cs="Calibri"/>
          <w:b/>
          <w:bCs/>
        </w:rPr>
        <w:t xml:space="preserve">20% zawartością soku z owoców </w:t>
      </w:r>
      <w:r w:rsidR="00025724" w:rsidRPr="00282E99">
        <w:rPr>
          <w:rFonts w:cs="Calibri"/>
          <w:b/>
          <w:bCs/>
        </w:rPr>
        <w:t>czy warzyw</w:t>
      </w:r>
      <w:r w:rsidR="00F02C45">
        <w:rPr>
          <w:rFonts w:cs="Calibri"/>
          <w:b/>
          <w:bCs/>
        </w:rPr>
        <w:t xml:space="preserve">, pomimo </w:t>
      </w:r>
      <w:r w:rsidR="008D2722">
        <w:rPr>
          <w:rFonts w:cs="Calibri"/>
          <w:b/>
          <w:bCs/>
        </w:rPr>
        <w:t>przychylnej sadownikom</w:t>
      </w:r>
      <w:r w:rsidR="00F02C45">
        <w:rPr>
          <w:rFonts w:cs="Calibri"/>
          <w:b/>
          <w:bCs/>
        </w:rPr>
        <w:t xml:space="preserve"> opinii Ministerstwa Rolnictwa i Rozwoju Wsi</w:t>
      </w:r>
      <w:r w:rsidR="00F730E1" w:rsidRPr="00282E99">
        <w:rPr>
          <w:rFonts w:cs="Calibri"/>
          <w:b/>
          <w:bCs/>
        </w:rPr>
        <w:t>.</w:t>
      </w:r>
      <w:r w:rsidR="00970D4B">
        <w:rPr>
          <w:rFonts w:cs="Calibri"/>
          <w:b/>
          <w:bCs/>
        </w:rPr>
        <w:t xml:space="preserve"> </w:t>
      </w:r>
      <w:r w:rsidR="00010EC5">
        <w:rPr>
          <w:rFonts w:cs="Calibri"/>
          <w:b/>
          <w:bCs/>
        </w:rPr>
        <w:t xml:space="preserve">Stowarzyszenie </w:t>
      </w:r>
      <w:r w:rsidR="006C527A" w:rsidRPr="006C527A">
        <w:rPr>
          <w:rFonts w:cs="Calibri"/>
          <w:b/>
          <w:bCs/>
        </w:rPr>
        <w:t xml:space="preserve">KUPS i organizacje reprezentujące sadownictwo oraz przetwórstwo owoców i warzyw </w:t>
      </w:r>
      <w:r w:rsidR="005E4384">
        <w:rPr>
          <w:rFonts w:cs="Calibri"/>
          <w:b/>
          <w:bCs/>
        </w:rPr>
        <w:t>ostrzega</w:t>
      </w:r>
      <w:r w:rsidR="004D52D9">
        <w:rPr>
          <w:rFonts w:cs="Calibri"/>
          <w:b/>
          <w:bCs/>
        </w:rPr>
        <w:t>ją</w:t>
      </w:r>
      <w:r w:rsidR="005E4384">
        <w:rPr>
          <w:rFonts w:cs="Calibri"/>
          <w:b/>
          <w:bCs/>
        </w:rPr>
        <w:t xml:space="preserve"> przed konsekwencjami i wskazuj</w:t>
      </w:r>
      <w:r w:rsidR="004D52D9">
        <w:rPr>
          <w:rFonts w:cs="Calibri"/>
          <w:b/>
          <w:bCs/>
        </w:rPr>
        <w:t>ą</w:t>
      </w:r>
      <w:r w:rsidR="005E4384">
        <w:rPr>
          <w:rFonts w:cs="Calibri"/>
          <w:b/>
          <w:bCs/>
        </w:rPr>
        <w:t xml:space="preserve"> na liczne absurdy regulacji. </w:t>
      </w:r>
      <w:r w:rsidR="008F2FCC">
        <w:rPr>
          <w:rFonts w:cs="Calibri"/>
          <w:b/>
          <w:bCs/>
        </w:rPr>
        <w:t>Podatkiem cukrowym nie są objęte</w:t>
      </w:r>
      <w:r w:rsidR="005E4384">
        <w:rPr>
          <w:rFonts w:cs="Calibri"/>
          <w:b/>
          <w:bCs/>
        </w:rPr>
        <w:t xml:space="preserve"> takie produkty jak woda czy sok. </w:t>
      </w:r>
      <w:r w:rsidR="004D52D9">
        <w:rPr>
          <w:rFonts w:cs="Calibri"/>
          <w:b/>
          <w:bCs/>
        </w:rPr>
        <w:t>Jednak</w:t>
      </w:r>
      <w:r w:rsidR="005E4384">
        <w:rPr>
          <w:rFonts w:cs="Calibri"/>
          <w:b/>
          <w:bCs/>
        </w:rPr>
        <w:t xml:space="preserve">, </w:t>
      </w:r>
      <w:r w:rsidR="005E4384" w:rsidRPr="005E4384">
        <w:rPr>
          <w:rFonts w:cs="Calibri"/>
          <w:b/>
          <w:bCs/>
        </w:rPr>
        <w:t xml:space="preserve">z chwilą dodania do </w:t>
      </w:r>
      <w:r w:rsidR="00F02C45" w:rsidRPr="005E4384">
        <w:rPr>
          <w:rFonts w:cs="Calibri"/>
          <w:b/>
          <w:bCs/>
        </w:rPr>
        <w:t xml:space="preserve">soku </w:t>
      </w:r>
      <w:r w:rsidR="005E4384" w:rsidRPr="005E4384">
        <w:rPr>
          <w:rFonts w:cs="Calibri"/>
          <w:b/>
          <w:bCs/>
        </w:rPr>
        <w:t>wody</w:t>
      </w:r>
      <w:r w:rsidR="005E4384">
        <w:rPr>
          <w:rFonts w:cs="Calibri"/>
          <w:b/>
          <w:bCs/>
        </w:rPr>
        <w:t xml:space="preserve">, napój będący połączeniem obu składników </w:t>
      </w:r>
      <w:r w:rsidR="00E86B49">
        <w:rPr>
          <w:rFonts w:cs="Calibri"/>
          <w:b/>
          <w:bCs/>
        </w:rPr>
        <w:t xml:space="preserve">bez dodatku cukru </w:t>
      </w:r>
      <w:r w:rsidR="005E4384">
        <w:rPr>
          <w:rFonts w:cs="Calibri"/>
          <w:b/>
          <w:bCs/>
        </w:rPr>
        <w:t xml:space="preserve">ma być </w:t>
      </w:r>
      <w:r w:rsidR="00E86B49">
        <w:rPr>
          <w:rFonts w:cs="Calibri"/>
          <w:b/>
          <w:bCs/>
        </w:rPr>
        <w:t xml:space="preserve">już </w:t>
      </w:r>
      <w:r w:rsidR="005E4384">
        <w:rPr>
          <w:rFonts w:cs="Calibri"/>
          <w:b/>
          <w:bCs/>
        </w:rPr>
        <w:t xml:space="preserve">obłożony opłatą cukrową. </w:t>
      </w:r>
      <w:r w:rsidR="004D52D9">
        <w:rPr>
          <w:rFonts w:cs="Calibri"/>
          <w:b/>
          <w:bCs/>
        </w:rPr>
        <w:t xml:space="preserve">Julian Pawlak, prezes Stowarzyszenia Krajowa Unia Producentów Soków (KUPS) uważa, że projekt ustawy niesie szereg poważnych zagrożeń „od utraty </w:t>
      </w:r>
      <w:r w:rsidR="00970D4B" w:rsidRPr="00970D4B">
        <w:rPr>
          <w:rFonts w:cs="Calibri"/>
          <w:b/>
          <w:bCs/>
        </w:rPr>
        <w:t xml:space="preserve">konkurencyjności droższych w produkcji wartościowych napojów z owoców i warzyw, </w:t>
      </w:r>
      <w:r w:rsidR="008F2FCC">
        <w:rPr>
          <w:rFonts w:cs="Calibri"/>
          <w:b/>
          <w:bCs/>
        </w:rPr>
        <w:t xml:space="preserve">przez </w:t>
      </w:r>
      <w:r w:rsidR="00970D4B" w:rsidRPr="00970D4B">
        <w:rPr>
          <w:rFonts w:cs="Calibri"/>
          <w:b/>
          <w:bCs/>
        </w:rPr>
        <w:t>zmniejszenie udziału tych napojów w koszyku konsumenckim</w:t>
      </w:r>
      <w:r w:rsidR="004D52D9">
        <w:rPr>
          <w:rFonts w:cs="Calibri"/>
          <w:b/>
          <w:bCs/>
        </w:rPr>
        <w:t xml:space="preserve"> </w:t>
      </w:r>
      <w:r w:rsidR="00970D4B" w:rsidRPr="00970D4B">
        <w:rPr>
          <w:rFonts w:cs="Calibri"/>
          <w:b/>
          <w:bCs/>
        </w:rPr>
        <w:t>na rzecz tańszych napojów</w:t>
      </w:r>
      <w:r w:rsidR="004D52D9">
        <w:rPr>
          <w:rFonts w:cs="Calibri"/>
          <w:b/>
          <w:bCs/>
        </w:rPr>
        <w:t>, po ograniczenie</w:t>
      </w:r>
      <w:r w:rsidR="00970D4B" w:rsidRPr="00970D4B">
        <w:rPr>
          <w:rFonts w:cs="Calibri"/>
          <w:b/>
          <w:bCs/>
        </w:rPr>
        <w:t xml:space="preserve"> zapotrzebowania na owoce i warzywa </w:t>
      </w:r>
      <w:r w:rsidR="00F02C45">
        <w:rPr>
          <w:rFonts w:cs="Calibri"/>
          <w:b/>
          <w:bCs/>
        </w:rPr>
        <w:t>od</w:t>
      </w:r>
      <w:r w:rsidR="00970D4B" w:rsidRPr="00970D4B">
        <w:rPr>
          <w:rFonts w:cs="Calibri"/>
          <w:b/>
          <w:bCs/>
        </w:rPr>
        <w:t xml:space="preserve"> krajowych producentów</w:t>
      </w:r>
      <w:r w:rsidR="00F02C45">
        <w:rPr>
          <w:rFonts w:cs="Calibri"/>
          <w:b/>
          <w:bCs/>
        </w:rPr>
        <w:t xml:space="preserve"> </w:t>
      </w:r>
      <w:r w:rsidR="004D52D9">
        <w:rPr>
          <w:rFonts w:cs="Calibri"/>
          <w:b/>
          <w:bCs/>
        </w:rPr>
        <w:t xml:space="preserve">– </w:t>
      </w:r>
      <w:r w:rsidR="00970D4B" w:rsidRPr="00970D4B">
        <w:rPr>
          <w:rFonts w:cs="Calibri"/>
          <w:b/>
          <w:bCs/>
        </w:rPr>
        <w:t>i to w czasach kurczenia się rynków zbytu</w:t>
      </w:r>
      <w:r w:rsidR="004D52D9">
        <w:rPr>
          <w:rFonts w:cs="Calibri"/>
          <w:b/>
          <w:bCs/>
        </w:rPr>
        <w:t xml:space="preserve">” – ostrzega przedstawiciel KUPS. </w:t>
      </w:r>
    </w:p>
    <w:bookmarkEnd w:id="1"/>
    <w:p w14:paraId="07A57BC4" w14:textId="2BA36131" w:rsidR="00A67FFC" w:rsidRDefault="00A67FFC" w:rsidP="00D83019">
      <w:pPr>
        <w:spacing w:after="160" w:line="254" w:lineRule="auto"/>
        <w:jc w:val="both"/>
        <w:rPr>
          <w:rFonts w:cs="Calibri"/>
        </w:rPr>
      </w:pPr>
    </w:p>
    <w:p w14:paraId="35D46563" w14:textId="601ABE6A" w:rsidR="004D52D9" w:rsidRPr="004D52D9" w:rsidRDefault="004D52D9" w:rsidP="00D83019">
      <w:pPr>
        <w:spacing w:after="160" w:line="254" w:lineRule="auto"/>
        <w:jc w:val="both"/>
        <w:rPr>
          <w:rFonts w:cs="Calibri"/>
          <w:b/>
          <w:bCs/>
        </w:rPr>
      </w:pPr>
      <w:r w:rsidRPr="004D52D9">
        <w:rPr>
          <w:rFonts w:cs="Calibri"/>
          <w:b/>
          <w:bCs/>
        </w:rPr>
        <w:t xml:space="preserve">Sadownicy i resort rolnictwa kontra </w:t>
      </w:r>
      <w:r w:rsidR="00F02C45">
        <w:rPr>
          <w:rFonts w:cs="Calibri"/>
          <w:b/>
          <w:bCs/>
        </w:rPr>
        <w:t>finanse</w:t>
      </w:r>
    </w:p>
    <w:p w14:paraId="022607BF" w14:textId="1BAFE6C7" w:rsidR="004D52D9" w:rsidRPr="004D52D9" w:rsidRDefault="004D52D9" w:rsidP="004D52D9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 xml:space="preserve">Podczas grudniowej konferencji uzgodnieniowej </w:t>
      </w:r>
      <w:r w:rsidRPr="004D52D9">
        <w:rPr>
          <w:rFonts w:cs="Calibri"/>
        </w:rPr>
        <w:t xml:space="preserve">nie spełniono prośby organizacji przemysłu i sadowników o doprecyzowanie </w:t>
      </w:r>
      <w:r w:rsidR="00132121">
        <w:rPr>
          <w:rFonts w:cs="Calibri"/>
        </w:rPr>
        <w:t xml:space="preserve">definicji napoju </w:t>
      </w:r>
      <w:r w:rsidRPr="004D52D9">
        <w:rPr>
          <w:rFonts w:cs="Calibri"/>
        </w:rPr>
        <w:t>w taki sposób, by jednoznacznie wykluczyć opodatkowanie cukru naturalnego zawartego w soku</w:t>
      </w:r>
      <w:r w:rsidR="006327B0">
        <w:rPr>
          <w:rFonts w:cs="Calibri"/>
        </w:rPr>
        <w:t xml:space="preserve"> z owoców</w:t>
      </w:r>
      <w:r w:rsidRPr="004D52D9">
        <w:rPr>
          <w:rFonts w:cs="Calibri"/>
        </w:rPr>
        <w:t xml:space="preserve">, innych niż soki 100%. Propozycja koalicji organizacji sadowników i przetwórstwa polegała na wpisaniu </w:t>
      </w:r>
      <w:r w:rsidR="008D2722" w:rsidRPr="004D52D9">
        <w:rPr>
          <w:rFonts w:cs="Calibri"/>
        </w:rPr>
        <w:t>sformułowania</w:t>
      </w:r>
      <w:r w:rsidR="008D2722">
        <w:rPr>
          <w:rFonts w:cs="Calibri"/>
        </w:rPr>
        <w:t xml:space="preserve"> </w:t>
      </w:r>
      <w:r w:rsidR="006327B0">
        <w:rPr>
          <w:rFonts w:cs="Calibri"/>
        </w:rPr>
        <w:t>niebudzącego wątpliwości interpretacyjnych</w:t>
      </w:r>
      <w:r w:rsidR="00132121">
        <w:rPr>
          <w:rFonts w:cs="Calibri"/>
        </w:rPr>
        <w:t>:</w:t>
      </w:r>
      <w:r w:rsidRPr="004D52D9">
        <w:rPr>
          <w:rFonts w:cs="Calibri"/>
        </w:rPr>
        <w:t xml:space="preserve"> </w:t>
      </w:r>
      <w:r w:rsidRPr="00CC7BE4">
        <w:rPr>
          <w:rFonts w:cs="Calibri"/>
          <w:b/>
          <w:bCs/>
        </w:rPr>
        <w:t>„</w:t>
      </w:r>
      <w:r w:rsidR="00A44714" w:rsidRPr="00CC7BE4">
        <w:rPr>
          <w:rFonts w:cs="Calibri"/>
          <w:b/>
          <w:bCs/>
        </w:rPr>
        <w:t>z wyłączeniem substancji zawartych naturalnie w soku owocowym lub warzywnym będącym składnikiem napoju</w:t>
      </w:r>
      <w:r w:rsidRPr="00CC7BE4">
        <w:rPr>
          <w:rFonts w:cs="Calibri"/>
          <w:b/>
          <w:bCs/>
        </w:rPr>
        <w:t>”.</w:t>
      </w:r>
      <w:r w:rsidR="00C57E8E">
        <w:rPr>
          <w:rFonts w:cs="Calibri"/>
        </w:rPr>
        <w:t xml:space="preserve"> </w:t>
      </w:r>
      <w:r w:rsidR="00132121">
        <w:rPr>
          <w:rFonts w:cs="Calibri"/>
        </w:rPr>
        <w:t xml:space="preserve">Kością niezgody jest </w:t>
      </w:r>
      <w:r w:rsidR="006327B0">
        <w:rPr>
          <w:rFonts w:cs="Calibri"/>
        </w:rPr>
        <w:t>wykładnia</w:t>
      </w:r>
      <w:r w:rsidRPr="004D52D9">
        <w:rPr>
          <w:rFonts w:cs="Calibri"/>
        </w:rPr>
        <w:t xml:space="preserve"> Ministerstw</w:t>
      </w:r>
      <w:r w:rsidR="00132121">
        <w:rPr>
          <w:rFonts w:cs="Calibri"/>
        </w:rPr>
        <w:t>a</w:t>
      </w:r>
      <w:r w:rsidRPr="004D52D9">
        <w:rPr>
          <w:rFonts w:cs="Calibri"/>
        </w:rPr>
        <w:t xml:space="preserve"> Zdrowia</w:t>
      </w:r>
      <w:r w:rsidR="00132121">
        <w:rPr>
          <w:rFonts w:cs="Calibri"/>
        </w:rPr>
        <w:t>, które twierdzi,</w:t>
      </w:r>
      <w:r w:rsidRPr="004D52D9">
        <w:rPr>
          <w:rFonts w:cs="Calibri"/>
        </w:rPr>
        <w:t xml:space="preserve"> że choć cukier </w:t>
      </w:r>
      <w:r w:rsidR="00132121">
        <w:rPr>
          <w:rFonts w:cs="Calibri"/>
        </w:rPr>
        <w:t>występuje</w:t>
      </w:r>
      <w:r w:rsidRPr="004D52D9">
        <w:rPr>
          <w:rFonts w:cs="Calibri"/>
        </w:rPr>
        <w:t xml:space="preserve"> naturalnie w soku </w:t>
      </w:r>
      <w:r w:rsidR="006327B0">
        <w:rPr>
          <w:rFonts w:cs="Calibri"/>
        </w:rPr>
        <w:t xml:space="preserve">z owoców </w:t>
      </w:r>
      <w:r w:rsidR="00C57E8E">
        <w:rPr>
          <w:rFonts w:cs="Calibri"/>
        </w:rPr>
        <w:t xml:space="preserve">czy warzyw </w:t>
      </w:r>
      <w:r w:rsidRPr="004D52D9">
        <w:rPr>
          <w:rFonts w:cs="Calibri"/>
        </w:rPr>
        <w:t>będącym składnikiem napoju, to nie jest naturalnie obecny w samym napoju</w:t>
      </w:r>
      <w:r w:rsidR="00132121">
        <w:rPr>
          <w:rFonts w:cs="Calibri"/>
        </w:rPr>
        <w:t>,</w:t>
      </w:r>
      <w:r w:rsidRPr="004D52D9">
        <w:rPr>
          <w:rFonts w:cs="Calibri"/>
        </w:rPr>
        <w:t xml:space="preserve"> stworzonym na bazie tego soku</w:t>
      </w:r>
      <w:r w:rsidR="00132121">
        <w:rPr>
          <w:rFonts w:cs="Calibri"/>
        </w:rPr>
        <w:t>.</w:t>
      </w:r>
      <w:r w:rsidRPr="004D52D9">
        <w:rPr>
          <w:rFonts w:cs="Calibri"/>
        </w:rPr>
        <w:t xml:space="preserve"> </w:t>
      </w:r>
      <w:r w:rsidR="00132121">
        <w:rPr>
          <w:rFonts w:cs="Calibri"/>
        </w:rPr>
        <w:t xml:space="preserve">A jeśli tak, to </w:t>
      </w:r>
      <w:r w:rsidRPr="004D52D9">
        <w:rPr>
          <w:rFonts w:cs="Calibri"/>
        </w:rPr>
        <w:t>w konsekwencji napoje typu woda + sok (np. 70% soku i 20% wody, bez dodanego cukru, czy substancji słodzących)</w:t>
      </w:r>
      <w:r w:rsidR="00132121">
        <w:rPr>
          <w:rFonts w:cs="Calibri"/>
        </w:rPr>
        <w:t>,</w:t>
      </w:r>
      <w:r w:rsidRPr="004D52D9">
        <w:rPr>
          <w:rFonts w:cs="Calibri"/>
        </w:rPr>
        <w:t xml:space="preserve"> </w:t>
      </w:r>
      <w:r w:rsidR="008561E2">
        <w:rPr>
          <w:rFonts w:cs="Calibri"/>
        </w:rPr>
        <w:t>w ocenie</w:t>
      </w:r>
      <w:r w:rsidR="006327B0">
        <w:rPr>
          <w:rFonts w:cs="Calibri"/>
        </w:rPr>
        <w:t xml:space="preserve"> urzędników </w:t>
      </w:r>
      <w:r w:rsidR="008561E2" w:rsidRPr="004D52D9">
        <w:rPr>
          <w:rFonts w:cs="Calibri"/>
        </w:rPr>
        <w:t xml:space="preserve">powinny </w:t>
      </w:r>
      <w:r w:rsidRPr="004D52D9">
        <w:rPr>
          <w:rFonts w:cs="Calibri"/>
        </w:rPr>
        <w:t xml:space="preserve">podlegać opłacie cukrowej. </w:t>
      </w:r>
      <w:r w:rsidR="00132121">
        <w:rPr>
          <w:rFonts w:cs="Calibri"/>
        </w:rPr>
        <w:t>Zdaniem Stowarzyszenia KUPS j</w:t>
      </w:r>
      <w:r w:rsidRPr="004D52D9">
        <w:rPr>
          <w:rFonts w:cs="Calibri"/>
        </w:rPr>
        <w:t>est to sprzeczne z logiką pierwotnego tekstu ustawy</w:t>
      </w:r>
      <w:r w:rsidR="00132121">
        <w:rPr>
          <w:rFonts w:cs="Calibri"/>
        </w:rPr>
        <w:t>: „D</w:t>
      </w:r>
      <w:r w:rsidRPr="004D52D9">
        <w:rPr>
          <w:rFonts w:cs="Calibri"/>
        </w:rPr>
        <w:t xml:space="preserve">laczego opodatkowywać mieszankę dwóch składników, </w:t>
      </w:r>
      <w:r w:rsidR="006327B0">
        <w:rPr>
          <w:rFonts w:cs="Calibri"/>
        </w:rPr>
        <w:t>gdy</w:t>
      </w:r>
      <w:r w:rsidRPr="004D52D9">
        <w:rPr>
          <w:rFonts w:cs="Calibri"/>
        </w:rPr>
        <w:t xml:space="preserve"> </w:t>
      </w:r>
      <w:r w:rsidR="00132121">
        <w:rPr>
          <w:rFonts w:cs="Calibri"/>
        </w:rPr>
        <w:t xml:space="preserve">każde </w:t>
      </w:r>
      <w:r w:rsidRPr="004D52D9">
        <w:rPr>
          <w:rFonts w:cs="Calibri"/>
        </w:rPr>
        <w:t>z osobna</w:t>
      </w:r>
      <w:r w:rsidR="00132121">
        <w:rPr>
          <w:rFonts w:cs="Calibri"/>
        </w:rPr>
        <w:t>,</w:t>
      </w:r>
      <w:r w:rsidRPr="004D52D9">
        <w:rPr>
          <w:rFonts w:cs="Calibri"/>
        </w:rPr>
        <w:t xml:space="preserve"> nie podlegają podatkowi, </w:t>
      </w:r>
      <w:r w:rsidR="00132121">
        <w:rPr>
          <w:rFonts w:cs="Calibri"/>
        </w:rPr>
        <w:t>jak w przypadku</w:t>
      </w:r>
      <w:r w:rsidRPr="004D52D9">
        <w:rPr>
          <w:rFonts w:cs="Calibri"/>
        </w:rPr>
        <w:t xml:space="preserve"> wody i soku? </w:t>
      </w:r>
      <w:r w:rsidR="00132121">
        <w:rPr>
          <w:rFonts w:cs="Calibri"/>
        </w:rPr>
        <w:t xml:space="preserve">Trudno przystać na </w:t>
      </w:r>
      <w:r w:rsidR="00C607D9">
        <w:rPr>
          <w:rFonts w:cs="Calibri"/>
        </w:rPr>
        <w:t xml:space="preserve">przewrotną logikę, w myśl której, </w:t>
      </w:r>
      <w:r w:rsidRPr="004D52D9">
        <w:rPr>
          <w:rFonts w:cs="Calibri"/>
        </w:rPr>
        <w:t xml:space="preserve">cukier naturalnie obecny w soku przestaje być uważany za naturalny </w:t>
      </w:r>
      <w:r w:rsidR="006327B0">
        <w:rPr>
          <w:rFonts w:cs="Calibri"/>
        </w:rPr>
        <w:t>…</w:t>
      </w:r>
      <w:r w:rsidRPr="004D52D9">
        <w:rPr>
          <w:rFonts w:cs="Calibri"/>
        </w:rPr>
        <w:t>z chwilą dodania do tego soku wody</w:t>
      </w:r>
      <w:r w:rsidRPr="00ED006C">
        <w:rPr>
          <w:rFonts w:cs="Calibri"/>
        </w:rPr>
        <w:t xml:space="preserve"> </w:t>
      </w:r>
      <w:r w:rsidR="00C607D9">
        <w:rPr>
          <w:rFonts w:cs="Calibri"/>
        </w:rPr>
        <w:t xml:space="preserve">– wskazuje </w:t>
      </w:r>
      <w:r w:rsidR="00C607D9">
        <w:rPr>
          <w:rFonts w:cs="Calibri"/>
          <w:b/>
          <w:bCs/>
        </w:rPr>
        <w:t>Julian Pawlak, prezes Stowarzyszenia Krajowa Unia Producentów Soków</w:t>
      </w:r>
      <w:r w:rsidRPr="004D52D9">
        <w:rPr>
          <w:rFonts w:cs="Calibri"/>
        </w:rPr>
        <w:t xml:space="preserve">. </w:t>
      </w:r>
      <w:r w:rsidR="008D2722">
        <w:rPr>
          <w:rFonts w:cs="Calibri"/>
        </w:rPr>
        <w:t xml:space="preserve"> </w:t>
      </w:r>
      <w:r w:rsidR="008561E2">
        <w:rPr>
          <w:rFonts w:cs="Calibri"/>
        </w:rPr>
        <w:t xml:space="preserve"> </w:t>
      </w:r>
    </w:p>
    <w:p w14:paraId="352EE19D" w14:textId="540D874C" w:rsidR="004D52D9" w:rsidRDefault="00C607D9" w:rsidP="004D52D9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 xml:space="preserve">Pomimo </w:t>
      </w:r>
      <w:r w:rsidRPr="00760259">
        <w:rPr>
          <w:rFonts w:cs="Calibri"/>
        </w:rPr>
        <w:t>zapewnień</w:t>
      </w:r>
      <w:r w:rsidR="004D52D9" w:rsidRPr="00760259">
        <w:rPr>
          <w:rFonts w:cs="Calibri"/>
        </w:rPr>
        <w:t xml:space="preserve"> Ministerstwa </w:t>
      </w:r>
      <w:r w:rsidR="00455D1B" w:rsidRPr="00760259">
        <w:rPr>
          <w:rFonts w:cs="Calibri"/>
        </w:rPr>
        <w:t>Zdrowia</w:t>
      </w:r>
      <w:r>
        <w:rPr>
          <w:rFonts w:cs="Calibri"/>
        </w:rPr>
        <w:t xml:space="preserve">, także po grudniowym </w:t>
      </w:r>
      <w:r w:rsidR="004D52D9" w:rsidRPr="004D52D9">
        <w:rPr>
          <w:rFonts w:cs="Calibri"/>
        </w:rPr>
        <w:t>spotkaniu konsultacyjnym</w:t>
      </w:r>
      <w:r w:rsidR="00455D1B">
        <w:rPr>
          <w:rFonts w:cs="Calibri"/>
        </w:rPr>
        <w:t xml:space="preserve"> i wydanym oświadczeniu</w:t>
      </w:r>
      <w:r w:rsidR="004D52D9" w:rsidRPr="004D52D9">
        <w:rPr>
          <w:rFonts w:cs="Calibri"/>
        </w:rPr>
        <w:t xml:space="preserve">, że </w:t>
      </w:r>
      <w:r>
        <w:rPr>
          <w:rFonts w:cs="Calibri"/>
        </w:rPr>
        <w:t>nowelizowana ustawa o opłacie cukrowej</w:t>
      </w:r>
      <w:r w:rsidR="004D52D9" w:rsidRPr="004D52D9">
        <w:rPr>
          <w:rFonts w:cs="Calibri"/>
        </w:rPr>
        <w:t xml:space="preserve"> nie rozszerza zakresu opodatkowania, </w:t>
      </w:r>
      <w:r>
        <w:rPr>
          <w:rFonts w:cs="Calibri"/>
        </w:rPr>
        <w:t>nie jest to prawdą. Zaproponowana w projekcie regulacji d</w:t>
      </w:r>
      <w:r w:rsidR="004D52D9" w:rsidRPr="004D52D9">
        <w:rPr>
          <w:rFonts w:cs="Calibri"/>
        </w:rPr>
        <w:t xml:space="preserve">efinicja napoju rozszerza zakres </w:t>
      </w:r>
      <w:r w:rsidR="006327B0">
        <w:rPr>
          <w:rFonts w:cs="Calibri"/>
        </w:rPr>
        <w:t>podatku cukrowego</w:t>
      </w:r>
      <w:r w:rsidR="004D52D9" w:rsidRPr="004D52D9">
        <w:rPr>
          <w:rFonts w:cs="Calibri"/>
        </w:rPr>
        <w:t xml:space="preserve"> na napoje bez dodatku cukru. </w:t>
      </w:r>
      <w:r>
        <w:rPr>
          <w:rFonts w:cs="Calibri"/>
        </w:rPr>
        <w:t>Niestety</w:t>
      </w:r>
      <w:r w:rsidR="00CC7BE4">
        <w:rPr>
          <w:rFonts w:cs="Calibri"/>
        </w:rPr>
        <w:t>,</w:t>
      </w:r>
      <w:r>
        <w:rPr>
          <w:rFonts w:cs="Calibri"/>
        </w:rPr>
        <w:t xml:space="preserve"> nieprecyzyjność tego </w:t>
      </w:r>
      <w:r w:rsidR="004D52D9" w:rsidRPr="004D52D9">
        <w:rPr>
          <w:rFonts w:cs="Calibri"/>
        </w:rPr>
        <w:t>zapisu</w:t>
      </w:r>
      <w:r>
        <w:rPr>
          <w:rFonts w:cs="Calibri"/>
        </w:rPr>
        <w:t xml:space="preserve"> i jego ogólnikowy charakter</w:t>
      </w:r>
      <w:r w:rsidR="004D52D9" w:rsidRPr="004D52D9">
        <w:rPr>
          <w:rFonts w:cs="Calibri"/>
        </w:rPr>
        <w:t xml:space="preserve"> rodzi pole do kolejnych interpretacji</w:t>
      </w:r>
      <w:r>
        <w:rPr>
          <w:rFonts w:cs="Calibri"/>
        </w:rPr>
        <w:t xml:space="preserve">, niekorzystnych </w:t>
      </w:r>
      <w:r w:rsidR="004D52D9" w:rsidRPr="004D52D9">
        <w:rPr>
          <w:rFonts w:cs="Calibri"/>
        </w:rPr>
        <w:t xml:space="preserve">dla całej branży – producentów soków, nektarów i napojów z owoców i warzyw oraz sadowników. </w:t>
      </w:r>
      <w:r>
        <w:rPr>
          <w:rFonts w:cs="Calibri"/>
        </w:rPr>
        <w:t xml:space="preserve">W toku uzgodnień międzyresortowych uczestniczy także </w:t>
      </w:r>
      <w:r w:rsidR="004D52D9" w:rsidRPr="004D52D9">
        <w:rPr>
          <w:rFonts w:cs="Calibri"/>
        </w:rPr>
        <w:t>Ministerstw</w:t>
      </w:r>
      <w:r w:rsidR="006327B0">
        <w:rPr>
          <w:rFonts w:cs="Calibri"/>
        </w:rPr>
        <w:t>o</w:t>
      </w:r>
      <w:r w:rsidR="004D52D9" w:rsidRPr="004D52D9">
        <w:rPr>
          <w:rFonts w:cs="Calibri"/>
        </w:rPr>
        <w:t xml:space="preserve"> Rolnictwa i Rozwoju Wsi</w:t>
      </w:r>
      <w:r>
        <w:rPr>
          <w:rFonts w:cs="Calibri"/>
        </w:rPr>
        <w:t>, które wsparło sadowników</w:t>
      </w:r>
      <w:r w:rsidR="00C57E8E">
        <w:rPr>
          <w:rFonts w:cs="Calibri"/>
        </w:rPr>
        <w:t xml:space="preserve"> i przetwórców</w:t>
      </w:r>
      <w:r>
        <w:rPr>
          <w:rFonts w:cs="Calibri"/>
        </w:rPr>
        <w:t xml:space="preserve">, zwracając uwagę na </w:t>
      </w:r>
      <w:r w:rsidR="004D52D9" w:rsidRPr="004D52D9">
        <w:rPr>
          <w:rFonts w:cs="Calibri"/>
        </w:rPr>
        <w:t xml:space="preserve">konieczność zapewnienia konkurencyjnych warunków dla </w:t>
      </w:r>
      <w:r w:rsidR="00C57E8E">
        <w:rPr>
          <w:rFonts w:cs="Calibri"/>
        </w:rPr>
        <w:t xml:space="preserve">krajowej </w:t>
      </w:r>
      <w:r w:rsidR="005465CB">
        <w:rPr>
          <w:rFonts w:cs="Calibri"/>
        </w:rPr>
        <w:t xml:space="preserve">branży </w:t>
      </w:r>
      <w:r w:rsidR="00C57E8E">
        <w:rPr>
          <w:rFonts w:cs="Calibri"/>
        </w:rPr>
        <w:t xml:space="preserve">owoców, warzyw oraz otrzymanych z nich </w:t>
      </w:r>
      <w:r w:rsidR="004D52D9" w:rsidRPr="004D52D9">
        <w:rPr>
          <w:rFonts w:cs="Calibri"/>
        </w:rPr>
        <w:t>napojów i nektarów</w:t>
      </w:r>
      <w:r w:rsidR="00C57E8E">
        <w:rPr>
          <w:rFonts w:cs="Calibri"/>
        </w:rPr>
        <w:t>.</w:t>
      </w:r>
    </w:p>
    <w:p w14:paraId="5ADD4670" w14:textId="40589211" w:rsidR="00B63E46" w:rsidRDefault="00B63E46" w:rsidP="004D52D9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 xml:space="preserve">Jedna, enigmatyczna </w:t>
      </w:r>
      <w:r w:rsidRPr="00B63E46">
        <w:rPr>
          <w:rFonts w:cs="Calibri"/>
        </w:rPr>
        <w:t>zmian</w:t>
      </w:r>
      <w:r>
        <w:rPr>
          <w:rFonts w:cs="Calibri"/>
        </w:rPr>
        <w:t>a</w:t>
      </w:r>
      <w:r w:rsidRPr="00B63E46">
        <w:rPr>
          <w:rFonts w:cs="Calibri"/>
        </w:rPr>
        <w:t xml:space="preserve"> interpretacji zapisów ustawy przez </w:t>
      </w:r>
      <w:r w:rsidR="00F652FE">
        <w:rPr>
          <w:rFonts w:cs="Calibri"/>
        </w:rPr>
        <w:t>resorty</w:t>
      </w:r>
      <w:r w:rsidRPr="00B63E46">
        <w:rPr>
          <w:rFonts w:cs="Calibri"/>
        </w:rPr>
        <w:t xml:space="preserve"> </w:t>
      </w:r>
      <w:r w:rsidR="00F652FE">
        <w:rPr>
          <w:rFonts w:cs="Calibri"/>
        </w:rPr>
        <w:t>z</w:t>
      </w:r>
      <w:r w:rsidRPr="00B63E46">
        <w:rPr>
          <w:rFonts w:cs="Calibri"/>
        </w:rPr>
        <w:t xml:space="preserve">drowia </w:t>
      </w:r>
      <w:r w:rsidR="00F652FE">
        <w:rPr>
          <w:rFonts w:cs="Calibri"/>
        </w:rPr>
        <w:t xml:space="preserve">i finansów </w:t>
      </w:r>
      <w:r>
        <w:rPr>
          <w:rFonts w:cs="Calibri"/>
        </w:rPr>
        <w:t>do</w:t>
      </w:r>
      <w:r w:rsidRPr="00B63E46">
        <w:rPr>
          <w:rFonts w:cs="Calibri"/>
        </w:rPr>
        <w:t>prowadz</w:t>
      </w:r>
      <w:r>
        <w:rPr>
          <w:rFonts w:cs="Calibri"/>
        </w:rPr>
        <w:t>i</w:t>
      </w:r>
      <w:r w:rsidRPr="00B63E46">
        <w:rPr>
          <w:rFonts w:cs="Calibri"/>
        </w:rPr>
        <w:t xml:space="preserve"> do </w:t>
      </w:r>
      <w:r>
        <w:rPr>
          <w:rFonts w:cs="Calibri"/>
        </w:rPr>
        <w:t xml:space="preserve">opodatkowania daniną </w:t>
      </w:r>
      <w:r w:rsidRPr="00B63E46">
        <w:rPr>
          <w:rFonts w:cs="Calibri"/>
        </w:rPr>
        <w:t>cukrow</w:t>
      </w:r>
      <w:r>
        <w:rPr>
          <w:rFonts w:cs="Calibri"/>
        </w:rPr>
        <w:t>ą</w:t>
      </w:r>
      <w:r w:rsidRPr="00B63E46">
        <w:rPr>
          <w:rFonts w:cs="Calibri"/>
        </w:rPr>
        <w:t xml:space="preserve"> wartościowych napojów z owoców i warzyw bez dodatku cukrów i słodzików</w:t>
      </w:r>
      <w:r w:rsidR="006327B0">
        <w:rPr>
          <w:rFonts w:cs="Calibri"/>
        </w:rPr>
        <w:t xml:space="preserve">. </w:t>
      </w:r>
      <w:r w:rsidR="004A7E2E">
        <w:rPr>
          <w:rFonts w:cs="Calibri"/>
        </w:rPr>
        <w:t>W</w:t>
      </w:r>
      <w:r w:rsidR="006327B0">
        <w:rPr>
          <w:rFonts w:cs="Calibri"/>
        </w:rPr>
        <w:t xml:space="preserve"> </w:t>
      </w:r>
      <w:r>
        <w:rPr>
          <w:rFonts w:cs="Calibri"/>
        </w:rPr>
        <w:t xml:space="preserve">konsekwencji </w:t>
      </w:r>
      <w:r w:rsidR="008561E2">
        <w:rPr>
          <w:rFonts w:cs="Calibri"/>
        </w:rPr>
        <w:t>zrodzi</w:t>
      </w:r>
      <w:r w:rsidR="004A7E2E">
        <w:rPr>
          <w:rFonts w:cs="Calibri"/>
        </w:rPr>
        <w:t xml:space="preserve"> </w:t>
      </w:r>
      <w:r>
        <w:rPr>
          <w:rFonts w:cs="Calibri"/>
        </w:rPr>
        <w:t xml:space="preserve">poważne szkody dla polskiego sadownictwa i branży przetwórstwa polskich owoców i warzyw. </w:t>
      </w:r>
    </w:p>
    <w:p w14:paraId="20E870C4" w14:textId="77777777" w:rsidR="00CC7BE4" w:rsidRDefault="00CC7BE4" w:rsidP="004D52D9">
      <w:pPr>
        <w:spacing w:after="160" w:line="254" w:lineRule="auto"/>
        <w:jc w:val="both"/>
        <w:rPr>
          <w:rFonts w:cs="Calibri"/>
        </w:rPr>
      </w:pPr>
    </w:p>
    <w:p w14:paraId="14F441EA" w14:textId="65BA338A" w:rsidR="00B63E46" w:rsidRPr="00B63E46" w:rsidRDefault="00B63E46" w:rsidP="004D52D9">
      <w:pPr>
        <w:spacing w:after="160" w:line="254" w:lineRule="auto"/>
        <w:jc w:val="both"/>
        <w:rPr>
          <w:rFonts w:cs="Calibri"/>
          <w:b/>
          <w:bCs/>
        </w:rPr>
      </w:pPr>
      <w:r w:rsidRPr="00B63E46">
        <w:rPr>
          <w:rFonts w:cs="Calibri"/>
          <w:b/>
          <w:bCs/>
        </w:rPr>
        <w:lastRenderedPageBreak/>
        <w:t xml:space="preserve">Polska straci pozycję lidera w produkcji owoców i warzyw w Europie </w:t>
      </w:r>
    </w:p>
    <w:p w14:paraId="0C818212" w14:textId="260C5291" w:rsidR="00F652FE" w:rsidRDefault="00F652FE" w:rsidP="00F652FE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>Podatek cukrowy wpłynie przede wszystkim na o</w:t>
      </w:r>
      <w:r w:rsidRPr="001773CA">
        <w:rPr>
          <w:rFonts w:cs="Calibri"/>
        </w:rPr>
        <w:t>granicz</w:t>
      </w:r>
      <w:r>
        <w:rPr>
          <w:rFonts w:cs="Calibri"/>
        </w:rPr>
        <w:t>e</w:t>
      </w:r>
      <w:r w:rsidRPr="001773CA">
        <w:rPr>
          <w:rFonts w:cs="Calibri"/>
        </w:rPr>
        <w:t xml:space="preserve">nie zbytu na surowce od polskich </w:t>
      </w:r>
      <w:r>
        <w:rPr>
          <w:rFonts w:cs="Calibri"/>
        </w:rPr>
        <w:t>dostawców owoców i warzyw. T</w:t>
      </w:r>
      <w:r w:rsidRPr="001773CA">
        <w:rPr>
          <w:rFonts w:cs="Calibri"/>
        </w:rPr>
        <w:t xml:space="preserve">o poważny problem dla całego krajowego rynku sadowniczego. </w:t>
      </w:r>
      <w:r>
        <w:rPr>
          <w:rFonts w:cs="Calibri"/>
        </w:rPr>
        <w:t>– „</w:t>
      </w:r>
      <w:r w:rsidRPr="001773CA">
        <w:rPr>
          <w:rFonts w:cs="Calibri"/>
        </w:rPr>
        <w:t xml:space="preserve">Polska jest jednym z największych producentów owoców i warzyw w Europie </w:t>
      </w:r>
      <w:r>
        <w:rPr>
          <w:rFonts w:cs="Calibri"/>
        </w:rPr>
        <w:t xml:space="preserve">(zaraz po Hiszpanii i Włoszech) </w:t>
      </w:r>
      <w:r w:rsidRPr="001773CA">
        <w:rPr>
          <w:rFonts w:cs="Calibri"/>
        </w:rPr>
        <w:t xml:space="preserve">i jednym z największych na świecie. </w:t>
      </w:r>
      <w:r>
        <w:rPr>
          <w:rFonts w:cs="Calibri"/>
        </w:rPr>
        <w:t>M</w:t>
      </w:r>
      <w:r w:rsidRPr="00F652FE">
        <w:rPr>
          <w:rFonts w:cs="Calibri"/>
        </w:rPr>
        <w:t>a zatem naturalne zaplecze do produkcji wartościowych napojów z owoców i warzyw, czego efektem jest szeroki wybór różnorodnych soków, nektarów, smoothie i napojów z owoców</w:t>
      </w:r>
      <w:r>
        <w:rPr>
          <w:rFonts w:cs="Calibri"/>
        </w:rPr>
        <w:t xml:space="preserve"> i</w:t>
      </w:r>
      <w:r w:rsidRPr="00F652FE">
        <w:rPr>
          <w:rFonts w:cs="Calibri"/>
        </w:rPr>
        <w:t xml:space="preserve"> warzyw. </w:t>
      </w:r>
      <w:r w:rsidR="002A7393">
        <w:rPr>
          <w:rFonts w:cs="Calibri"/>
        </w:rPr>
        <w:t>U</w:t>
      </w:r>
      <w:r w:rsidR="002A7393" w:rsidRPr="00F652FE">
        <w:rPr>
          <w:rFonts w:cs="Calibri"/>
        </w:rPr>
        <w:t>nikalne receptury tych produktów, doceniają konsumenci w Polsce i w Europie Południowo–Wschodniej</w:t>
      </w:r>
      <w:r w:rsidR="002A7393">
        <w:rPr>
          <w:rFonts w:cs="Calibri"/>
        </w:rPr>
        <w:t>. Dodatkowe obciążenia fiskalne nakładane przez polskiego ustawodawcę, doprowadzą do zahamowania tego trendu i spadku zapotrzebowania na krajowe owoce i warzywa do produkcji soków, nektarów i napojów z sokiem</w:t>
      </w:r>
      <w:r w:rsidR="004A7E2E">
        <w:rPr>
          <w:rFonts w:cs="Calibri"/>
        </w:rPr>
        <w:t xml:space="preserve"> w kraju i zagranicą</w:t>
      </w:r>
      <w:r w:rsidR="002A7393">
        <w:rPr>
          <w:rFonts w:cs="Calibri"/>
        </w:rPr>
        <w:t xml:space="preserve">” – obawia się </w:t>
      </w:r>
      <w:r w:rsidR="002A7393" w:rsidRPr="00DA0069">
        <w:rPr>
          <w:rFonts w:cs="Calibri"/>
          <w:b/>
          <w:bCs/>
        </w:rPr>
        <w:t>przedstawiciel branży</w:t>
      </w:r>
      <w:r w:rsidR="006274F5">
        <w:rPr>
          <w:rFonts w:cs="Calibri"/>
          <w:b/>
          <w:bCs/>
        </w:rPr>
        <w:t xml:space="preserve"> sokowniczej</w:t>
      </w:r>
      <w:r w:rsidR="00497DBE">
        <w:rPr>
          <w:rFonts w:cs="Calibri"/>
          <w:b/>
          <w:bCs/>
        </w:rPr>
        <w:t>.</w:t>
      </w:r>
      <w:r w:rsidR="002A7393" w:rsidRPr="00DA0069">
        <w:rPr>
          <w:rFonts w:cs="Calibri"/>
          <w:b/>
          <w:bCs/>
        </w:rPr>
        <w:t xml:space="preserve"> </w:t>
      </w:r>
    </w:p>
    <w:p w14:paraId="272D3736" w14:textId="5234F866" w:rsidR="00F652FE" w:rsidRDefault="002A7393" w:rsidP="00F652FE">
      <w:pPr>
        <w:spacing w:after="160" w:line="254" w:lineRule="auto"/>
        <w:jc w:val="both"/>
        <w:rPr>
          <w:rFonts w:cs="Calibri"/>
        </w:rPr>
      </w:pPr>
      <w:r w:rsidRPr="00DA0069">
        <w:rPr>
          <w:rFonts w:cs="Calibri"/>
          <w:b/>
          <w:bCs/>
        </w:rPr>
        <w:t>Julian Pawlak, prezes KUPS</w:t>
      </w:r>
      <w:r>
        <w:rPr>
          <w:rFonts w:cs="Calibri"/>
        </w:rPr>
        <w:t xml:space="preserve"> </w:t>
      </w:r>
      <w:r w:rsidR="00DA0069">
        <w:rPr>
          <w:rFonts w:cs="Calibri"/>
        </w:rPr>
        <w:t xml:space="preserve">apeluje o wycofanie się z planów opodatkowania cukru naturalnie </w:t>
      </w:r>
      <w:r w:rsidR="004A7E2E">
        <w:rPr>
          <w:rFonts w:cs="Calibri"/>
        </w:rPr>
        <w:t>obecnego</w:t>
      </w:r>
      <w:r w:rsidR="00DA0069">
        <w:rPr>
          <w:rFonts w:cs="Calibri"/>
        </w:rPr>
        <w:t xml:space="preserve"> w owocach </w:t>
      </w:r>
      <w:r w:rsidR="004A7E2E">
        <w:rPr>
          <w:rFonts w:cs="Calibri"/>
        </w:rPr>
        <w:t>występujących w</w:t>
      </w:r>
      <w:r w:rsidR="00DA0069">
        <w:rPr>
          <w:rFonts w:cs="Calibri"/>
        </w:rPr>
        <w:t xml:space="preserve"> napoj</w:t>
      </w:r>
      <w:r w:rsidR="004A7E2E">
        <w:rPr>
          <w:rFonts w:cs="Calibri"/>
        </w:rPr>
        <w:t>ach</w:t>
      </w:r>
      <w:r w:rsidR="00DA0069">
        <w:rPr>
          <w:rFonts w:cs="Calibri"/>
        </w:rPr>
        <w:t xml:space="preserve">. Wskazuje na skutki nieprzemyślanych decyzji, które uderzą w ważny dla państwa sektor rolno-spożywczy, zdominowany przez polskie podmioty i </w:t>
      </w:r>
      <w:r w:rsidR="004A7E2E">
        <w:rPr>
          <w:rFonts w:cs="Calibri"/>
        </w:rPr>
        <w:t>krajowych</w:t>
      </w:r>
      <w:r w:rsidR="00DA0069">
        <w:rPr>
          <w:rFonts w:cs="Calibri"/>
        </w:rPr>
        <w:t xml:space="preserve"> dostawców. </w:t>
      </w:r>
      <w:r w:rsidRPr="002A7393">
        <w:rPr>
          <w:rFonts w:cs="Calibri"/>
        </w:rPr>
        <w:t>„</w:t>
      </w:r>
      <w:r w:rsidR="00DA0069">
        <w:rPr>
          <w:rFonts w:cs="Calibri"/>
        </w:rPr>
        <w:t>R</w:t>
      </w:r>
      <w:r w:rsidRPr="002A7393">
        <w:rPr>
          <w:rFonts w:cs="Calibri"/>
        </w:rPr>
        <w:t>osnące opłaty</w:t>
      </w:r>
      <w:r w:rsidR="00DA0069">
        <w:rPr>
          <w:rFonts w:cs="Calibri"/>
        </w:rPr>
        <w:t xml:space="preserve">, duża konkurencyjność rynku i codzienna walka o rynek zbytu – to </w:t>
      </w:r>
      <w:r w:rsidR="004A7E2E">
        <w:rPr>
          <w:rFonts w:cs="Calibri"/>
        </w:rPr>
        <w:t>tylko nieliczne</w:t>
      </w:r>
      <w:r w:rsidR="00DA0069">
        <w:rPr>
          <w:rFonts w:cs="Calibri"/>
        </w:rPr>
        <w:t xml:space="preserve"> z szeregu argumentów</w:t>
      </w:r>
      <w:r w:rsidR="004A7E2E">
        <w:rPr>
          <w:rFonts w:cs="Calibri"/>
        </w:rPr>
        <w:t xml:space="preserve"> podnoszonych przez przedsiębiorców</w:t>
      </w:r>
      <w:r w:rsidR="00DA0069">
        <w:rPr>
          <w:rFonts w:cs="Calibri"/>
        </w:rPr>
        <w:t>, by nie dokładać kolejnych obciążeń w postaci nowych podatków. Obawiamy się, że wprowadzenie opłaty cukrowej p</w:t>
      </w:r>
      <w:r w:rsidRPr="002A7393">
        <w:rPr>
          <w:rFonts w:cs="Calibri"/>
        </w:rPr>
        <w:t>rzypieczętuj</w:t>
      </w:r>
      <w:r w:rsidR="00DA0069">
        <w:rPr>
          <w:rFonts w:cs="Calibri"/>
        </w:rPr>
        <w:t>e</w:t>
      </w:r>
      <w:r w:rsidRPr="002A7393">
        <w:rPr>
          <w:rFonts w:cs="Calibri"/>
        </w:rPr>
        <w:t xml:space="preserve"> upadłość wielu przetwórni i gospodarstw – a są to wielopokoleniowe, rodzinne biznesy z bogatą tradycją i uznanymi recepturami napojowymi o wartościowych składnikach odżywczych pochodzących z owoców i warzyw, z których są produkowane” – </w:t>
      </w:r>
      <w:r w:rsidR="00DA0069">
        <w:rPr>
          <w:rFonts w:cs="Calibri"/>
        </w:rPr>
        <w:t>mówi</w:t>
      </w:r>
      <w:r w:rsidRPr="002A7393">
        <w:rPr>
          <w:rFonts w:cs="Calibri"/>
        </w:rPr>
        <w:t xml:space="preserve"> </w:t>
      </w:r>
      <w:r w:rsidRPr="00DA0069">
        <w:rPr>
          <w:rFonts w:cs="Calibri"/>
          <w:b/>
          <w:bCs/>
        </w:rPr>
        <w:t>Julian Pawlak</w:t>
      </w:r>
      <w:r w:rsidRPr="002A7393">
        <w:rPr>
          <w:rFonts w:cs="Calibri"/>
        </w:rPr>
        <w:t>.</w:t>
      </w:r>
    </w:p>
    <w:p w14:paraId="10F3E2DF" w14:textId="4689B685" w:rsidR="00F652FE" w:rsidRDefault="00497DBE" w:rsidP="00F652FE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 xml:space="preserve">Perspektywiczny rozwój polskiego przetwórstwa i produkcja soków, nektarów i napojów z sokiem z owoców i warzyw jest domeną polskiego sektora małych i średnich przedsiębiorstw, często o unikalnych recepturach z lokalnych owoców i warzyw. </w:t>
      </w:r>
      <w:r w:rsidR="00F652FE" w:rsidRPr="00F652FE">
        <w:rPr>
          <w:rFonts w:cs="Calibri"/>
        </w:rPr>
        <w:t xml:space="preserve">Polska już od lat 70-tych </w:t>
      </w:r>
      <w:r w:rsidR="004A7E2E">
        <w:rPr>
          <w:rFonts w:cs="Calibri"/>
        </w:rPr>
        <w:t>produkuje</w:t>
      </w:r>
      <w:r w:rsidR="00F652FE" w:rsidRPr="00F652FE">
        <w:rPr>
          <w:rFonts w:cs="Calibri"/>
        </w:rPr>
        <w:t xml:space="preserve"> pasteryzowane nektary i napoje z wysokim udziałem soków i przecierów na bazie krajowych owoców (jabłka, czarna porzeczka, wiśnia, malina). Są to tradycyjne polskie napoje, dziedzictwo polskiego przemysłu przetwórczego</w:t>
      </w:r>
      <w:r w:rsidR="00DA0069">
        <w:rPr>
          <w:rFonts w:cs="Calibri"/>
        </w:rPr>
        <w:t>, które</w:t>
      </w:r>
      <w:r w:rsidR="00AF0095">
        <w:rPr>
          <w:rFonts w:cs="Calibri"/>
        </w:rPr>
        <w:t>go</w:t>
      </w:r>
      <w:r w:rsidR="00DA0069">
        <w:rPr>
          <w:rFonts w:cs="Calibri"/>
        </w:rPr>
        <w:t xml:space="preserve"> nie możemy zaprzepaścić na skutek błędnych posunięć fiskalnych</w:t>
      </w:r>
      <w:r w:rsidR="00F652FE" w:rsidRPr="00F652FE">
        <w:rPr>
          <w:rFonts w:cs="Calibri"/>
        </w:rPr>
        <w:t xml:space="preserve">. </w:t>
      </w:r>
      <w:r w:rsidR="00E8137B">
        <w:rPr>
          <w:rFonts w:cs="Calibri"/>
        </w:rPr>
        <w:t xml:space="preserve">Jeśli ustawodawca wycofa się z planów rozszerzenia daniny cukrowej, Polska będzie miała w dalszym ciągu szansę na </w:t>
      </w:r>
      <w:r w:rsidR="00E8137B" w:rsidRPr="00F652FE">
        <w:rPr>
          <w:rFonts w:cs="Calibri"/>
        </w:rPr>
        <w:t>wyróżni</w:t>
      </w:r>
      <w:r w:rsidR="00F85BA8">
        <w:rPr>
          <w:rFonts w:cs="Calibri"/>
        </w:rPr>
        <w:t>a</w:t>
      </w:r>
      <w:r w:rsidR="00E8137B" w:rsidRPr="00F652FE">
        <w:rPr>
          <w:rFonts w:cs="Calibri"/>
        </w:rPr>
        <w:t xml:space="preserve">nie się na </w:t>
      </w:r>
      <w:r w:rsidR="00E8137B">
        <w:rPr>
          <w:rFonts w:cs="Calibri"/>
        </w:rPr>
        <w:t>rynkach międzynarodowych</w:t>
      </w:r>
      <w:r w:rsidR="00E8137B" w:rsidRPr="00F652FE">
        <w:rPr>
          <w:rFonts w:cs="Calibri"/>
        </w:rPr>
        <w:t xml:space="preserve"> wysokowartościowymi napojami</w:t>
      </w:r>
      <w:r w:rsidR="004A7E2E">
        <w:rPr>
          <w:rFonts w:cs="Calibri"/>
        </w:rPr>
        <w:t>,</w:t>
      </w:r>
      <w:r w:rsidR="00E8137B" w:rsidRPr="00F652FE">
        <w:rPr>
          <w:rFonts w:cs="Calibri"/>
        </w:rPr>
        <w:t xml:space="preserve"> bogaty</w:t>
      </w:r>
      <w:r w:rsidR="00E8137B">
        <w:rPr>
          <w:rFonts w:cs="Calibri"/>
        </w:rPr>
        <w:t>mi</w:t>
      </w:r>
      <w:r w:rsidR="00E8137B" w:rsidRPr="00F652FE">
        <w:rPr>
          <w:rFonts w:cs="Calibri"/>
        </w:rPr>
        <w:t xml:space="preserve"> w składniki owocowe/warzywne, przecierowe soki i napoje owocowo-marchwiowe, czy owocowo-warzywne</w:t>
      </w:r>
      <w:r w:rsidR="00E8137B">
        <w:rPr>
          <w:rFonts w:cs="Calibri"/>
        </w:rPr>
        <w:t xml:space="preserve"> lub </w:t>
      </w:r>
      <w:r w:rsidR="00E8137B" w:rsidRPr="00F652FE">
        <w:rPr>
          <w:rFonts w:cs="Calibri"/>
        </w:rPr>
        <w:t>owocowe smoothie</w:t>
      </w:r>
      <w:r w:rsidR="00E8137B">
        <w:rPr>
          <w:rFonts w:cs="Calibri"/>
        </w:rPr>
        <w:t xml:space="preserve">. </w:t>
      </w:r>
    </w:p>
    <w:p w14:paraId="36C5F8C6" w14:textId="206569EE" w:rsidR="00750129" w:rsidRPr="00750129" w:rsidRDefault="00750129" w:rsidP="00F652FE">
      <w:pPr>
        <w:spacing w:after="160" w:line="254" w:lineRule="auto"/>
        <w:jc w:val="both"/>
        <w:rPr>
          <w:rFonts w:cs="Calibri"/>
          <w:b/>
          <w:bCs/>
        </w:rPr>
      </w:pPr>
      <w:r w:rsidRPr="00750129">
        <w:rPr>
          <w:rFonts w:cs="Calibri"/>
          <w:b/>
          <w:bCs/>
        </w:rPr>
        <w:t xml:space="preserve">Globalne gospodarki zwalniają, a </w:t>
      </w:r>
      <w:r w:rsidR="00D8663E">
        <w:rPr>
          <w:rFonts w:cs="Calibri"/>
          <w:b/>
          <w:bCs/>
        </w:rPr>
        <w:t>MF</w:t>
      </w:r>
      <w:r w:rsidRPr="00750129">
        <w:rPr>
          <w:rFonts w:cs="Calibri"/>
          <w:b/>
          <w:bCs/>
        </w:rPr>
        <w:t xml:space="preserve"> jeszcze dokręca podatkową śrubę</w:t>
      </w:r>
    </w:p>
    <w:p w14:paraId="4A26E087" w14:textId="7115875C" w:rsidR="009B027A" w:rsidRPr="006274F5" w:rsidRDefault="003C2A93" w:rsidP="00B51FAA">
      <w:pPr>
        <w:spacing w:after="160" w:line="254" w:lineRule="auto"/>
        <w:jc w:val="both"/>
        <w:rPr>
          <w:rFonts w:cs="Calibri"/>
        </w:rPr>
      </w:pPr>
      <w:r>
        <w:rPr>
          <w:rFonts w:cs="Calibri"/>
        </w:rPr>
        <w:t xml:space="preserve">Zdaniem </w:t>
      </w:r>
      <w:r w:rsidR="00933D1F">
        <w:rPr>
          <w:rFonts w:cs="Calibri"/>
        </w:rPr>
        <w:t>Stowarzyszeni</w:t>
      </w:r>
      <w:r>
        <w:rPr>
          <w:rFonts w:cs="Calibri"/>
        </w:rPr>
        <w:t>a</w:t>
      </w:r>
      <w:r w:rsidR="00933D1F">
        <w:rPr>
          <w:rFonts w:cs="Calibri"/>
        </w:rPr>
        <w:t xml:space="preserve"> KUPS </w:t>
      </w:r>
      <w:r>
        <w:rPr>
          <w:rFonts w:cs="Calibri"/>
        </w:rPr>
        <w:t xml:space="preserve">wokół dyskusji nt. polityki podatkowej państwa, </w:t>
      </w:r>
      <w:r w:rsidR="00933D1F">
        <w:rPr>
          <w:rFonts w:cs="Calibri"/>
        </w:rPr>
        <w:t>ważny</w:t>
      </w:r>
      <w:r>
        <w:rPr>
          <w:rFonts w:cs="Calibri"/>
        </w:rPr>
        <w:t xml:space="preserve"> jest także</w:t>
      </w:r>
      <w:r w:rsidR="00933D1F">
        <w:rPr>
          <w:rFonts w:cs="Calibri"/>
        </w:rPr>
        <w:t xml:space="preserve"> aspekt prozdrowotny</w:t>
      </w:r>
      <w:r>
        <w:rPr>
          <w:rFonts w:cs="Calibri"/>
        </w:rPr>
        <w:t xml:space="preserve"> związany z konsumpcją napojów</w:t>
      </w:r>
      <w:r w:rsidR="00933D1F">
        <w:rPr>
          <w:rFonts w:cs="Calibri"/>
        </w:rPr>
        <w:t xml:space="preserve">. </w:t>
      </w:r>
      <w:r w:rsidR="00F652FE" w:rsidRPr="00F652FE">
        <w:rPr>
          <w:rFonts w:cs="Calibri"/>
        </w:rPr>
        <w:t xml:space="preserve">Polska charakteryzuje się </w:t>
      </w:r>
      <w:r w:rsidR="00933D1F">
        <w:rPr>
          <w:rFonts w:cs="Calibri"/>
        </w:rPr>
        <w:t xml:space="preserve">z jednej strony </w:t>
      </w:r>
      <w:r w:rsidR="00F652FE" w:rsidRPr="00F652FE">
        <w:rPr>
          <w:rFonts w:cs="Calibri"/>
        </w:rPr>
        <w:t>najwyższym w całej Europie udziałem napojów z wysoką zawartością owoców i warzyw</w:t>
      </w:r>
      <w:r w:rsidR="00933D1F">
        <w:rPr>
          <w:rFonts w:cs="Calibri"/>
        </w:rPr>
        <w:t>, a z drugiej</w:t>
      </w:r>
      <w:r w:rsidR="00F652FE" w:rsidRPr="00F652FE">
        <w:rPr>
          <w:rFonts w:cs="Calibri"/>
        </w:rPr>
        <w:t xml:space="preserve"> stosunkowo niskim spożyciem na tle </w:t>
      </w:r>
      <w:r>
        <w:rPr>
          <w:rFonts w:cs="Calibri"/>
        </w:rPr>
        <w:t>Starego Kontynentu</w:t>
      </w:r>
      <w:r w:rsidR="00F652FE" w:rsidRPr="00F652FE">
        <w:rPr>
          <w:rFonts w:cs="Calibri"/>
        </w:rPr>
        <w:t xml:space="preserve"> napojów gazowanych. </w:t>
      </w:r>
      <w:r w:rsidR="00933D1F">
        <w:rPr>
          <w:rFonts w:cs="Calibri"/>
        </w:rPr>
        <w:t>„</w:t>
      </w:r>
      <w:r w:rsidR="00F652FE" w:rsidRPr="00F652FE">
        <w:rPr>
          <w:rFonts w:cs="Calibri"/>
        </w:rPr>
        <w:t xml:space="preserve">Jest to ewenement na skalę europejską. </w:t>
      </w:r>
      <w:r w:rsidR="00933D1F">
        <w:rPr>
          <w:rFonts w:cs="Calibri"/>
        </w:rPr>
        <w:t xml:space="preserve">Konsumenci w Polsce chętnie sięgają po </w:t>
      </w:r>
      <w:r w:rsidR="00933D1F" w:rsidRPr="00F652FE">
        <w:rPr>
          <w:rFonts w:cs="Calibri"/>
        </w:rPr>
        <w:t xml:space="preserve">napoje bogate w składniki pochodzące </w:t>
      </w:r>
      <w:r>
        <w:rPr>
          <w:rFonts w:cs="Calibri"/>
        </w:rPr>
        <w:t>z</w:t>
      </w:r>
      <w:r w:rsidR="00933D1F" w:rsidRPr="00F652FE">
        <w:rPr>
          <w:rFonts w:cs="Calibri"/>
        </w:rPr>
        <w:t xml:space="preserve"> owoców i warzyw.</w:t>
      </w:r>
      <w:r w:rsidR="00933D1F">
        <w:rPr>
          <w:rFonts w:cs="Calibri"/>
        </w:rPr>
        <w:t xml:space="preserve"> Sukcesywnie rośnie również liczba i udział soku z owoców i warzyw w produkcji </w:t>
      </w:r>
      <w:r w:rsidR="00933D1F" w:rsidRPr="00933D1F">
        <w:rPr>
          <w:rFonts w:cs="Calibri"/>
        </w:rPr>
        <w:t>soków, nektarów i napojów</w:t>
      </w:r>
      <w:r w:rsidR="00933D1F" w:rsidRPr="006274F5">
        <w:rPr>
          <w:rFonts w:cs="Calibri"/>
        </w:rPr>
        <w:t xml:space="preserve">. </w:t>
      </w:r>
      <w:r w:rsidR="00F90F08" w:rsidRPr="006274F5">
        <w:rPr>
          <w:rFonts w:cs="Calibri"/>
        </w:rPr>
        <w:t>Korzysta</w:t>
      </w:r>
      <w:r w:rsidR="00F85BA8" w:rsidRPr="006274F5">
        <w:rPr>
          <w:rFonts w:cs="Calibri"/>
        </w:rPr>
        <w:t>ją</w:t>
      </w:r>
      <w:r w:rsidR="00F90F08" w:rsidRPr="006274F5">
        <w:rPr>
          <w:rFonts w:cs="Calibri"/>
        </w:rPr>
        <w:t xml:space="preserve"> na tym wszyscy</w:t>
      </w:r>
      <w:r w:rsidRPr="006274F5">
        <w:rPr>
          <w:rFonts w:cs="Calibri"/>
        </w:rPr>
        <w:t>,</w:t>
      </w:r>
      <w:r w:rsidR="00F90F08" w:rsidRPr="006274F5">
        <w:rPr>
          <w:rFonts w:cs="Calibri"/>
        </w:rPr>
        <w:t xml:space="preserve"> od producentów owoców i warzyw, przetwórców, po konsumentów” – podkreśla </w:t>
      </w:r>
      <w:r w:rsidR="00F90F08" w:rsidRPr="006274F5">
        <w:rPr>
          <w:rFonts w:cs="Calibri"/>
          <w:b/>
          <w:bCs/>
        </w:rPr>
        <w:t>prezes Stowarzyszenia</w:t>
      </w:r>
      <w:r w:rsidR="00F90F08" w:rsidRPr="006274F5">
        <w:rPr>
          <w:rFonts w:cs="Calibri"/>
        </w:rPr>
        <w:t>.</w:t>
      </w:r>
    </w:p>
    <w:p w14:paraId="2B2BC812" w14:textId="507B8719" w:rsidR="00CC7BE4" w:rsidRDefault="00A35C62" w:rsidP="00B51FAA">
      <w:pPr>
        <w:spacing w:after="160" w:line="254" w:lineRule="auto"/>
        <w:jc w:val="both"/>
        <w:rPr>
          <w:rFonts w:eastAsia="Calibri"/>
        </w:rPr>
      </w:pPr>
      <w:r w:rsidRPr="006274F5">
        <w:t>W kontekście opłaty cukrowej, b</w:t>
      </w:r>
      <w:r w:rsidR="009B027A" w:rsidRPr="006274F5">
        <w:t xml:space="preserve">ardzo </w:t>
      </w:r>
      <w:r w:rsidR="00760259" w:rsidRPr="006274F5">
        <w:t>znamienny</w:t>
      </w:r>
      <w:r w:rsidR="009B027A" w:rsidRPr="006274F5">
        <w:t xml:space="preserve"> jest przykład ekonomiki upraw czarnej porzeczki.</w:t>
      </w:r>
      <w:r w:rsidR="009B027A" w:rsidRPr="006274F5">
        <w:rPr>
          <w:rFonts w:eastAsia="Calibri"/>
        </w:rPr>
        <w:t xml:space="preserve"> Ostatnie kilka lat do 2020 r</w:t>
      </w:r>
      <w:r w:rsidRPr="006274F5">
        <w:rPr>
          <w:rFonts w:eastAsia="Calibri"/>
        </w:rPr>
        <w:t>.</w:t>
      </w:r>
      <w:r w:rsidR="009B027A" w:rsidRPr="006274F5">
        <w:rPr>
          <w:rFonts w:eastAsia="Calibri"/>
        </w:rPr>
        <w:t xml:space="preserve"> to malejące zapotrzebowanie rynku na ten owoc, także spowodowane mniejszą konsumpcją nektarów i napojów z udziałem czarnej porzeczki. Gdy w 2020</w:t>
      </w:r>
      <w:r w:rsidRPr="006274F5">
        <w:rPr>
          <w:rFonts w:eastAsia="Calibri"/>
        </w:rPr>
        <w:t xml:space="preserve"> r.</w:t>
      </w:r>
      <w:r w:rsidR="009B027A" w:rsidRPr="006274F5">
        <w:rPr>
          <w:rFonts w:eastAsia="Calibri"/>
        </w:rPr>
        <w:t xml:space="preserve"> wprowadzono daninę cukrową, produkty </w:t>
      </w:r>
      <w:r w:rsidR="00760259" w:rsidRPr="006274F5">
        <w:rPr>
          <w:rFonts w:eastAsia="Calibri"/>
        </w:rPr>
        <w:t xml:space="preserve">te </w:t>
      </w:r>
      <w:r w:rsidR="009B027A" w:rsidRPr="006274F5">
        <w:rPr>
          <w:rFonts w:eastAsia="Calibri"/>
        </w:rPr>
        <w:t>zostały objęte częściową ochroną, co wpłynęło na wzrost ich spożycia</w:t>
      </w:r>
      <w:r w:rsidR="00144E5E">
        <w:rPr>
          <w:rFonts w:eastAsia="Calibri"/>
        </w:rPr>
        <w:t>,</w:t>
      </w:r>
      <w:r w:rsidR="009B027A" w:rsidRPr="006274F5">
        <w:rPr>
          <w:rFonts w:eastAsia="Calibri"/>
        </w:rPr>
        <w:t xml:space="preserve"> ze względu na niższą cenę w </w:t>
      </w:r>
      <w:r w:rsidRPr="006274F5">
        <w:rPr>
          <w:rFonts w:eastAsia="Calibri"/>
        </w:rPr>
        <w:t>porównaniu</w:t>
      </w:r>
      <w:r w:rsidR="009B027A" w:rsidRPr="006274F5">
        <w:rPr>
          <w:rFonts w:eastAsia="Calibri"/>
        </w:rPr>
        <w:t xml:space="preserve"> do innych napojów. Efektem był wzrost zapotrzebowania na owoce czarnej porzeczki i dynamiczny wzrost </w:t>
      </w:r>
      <w:r w:rsidR="00CC7BE4" w:rsidRPr="006274F5">
        <w:rPr>
          <w:rFonts w:eastAsia="Calibri"/>
        </w:rPr>
        <w:t xml:space="preserve">ich </w:t>
      </w:r>
      <w:r w:rsidR="009B027A" w:rsidRPr="006274F5">
        <w:rPr>
          <w:rFonts w:eastAsia="Calibri"/>
        </w:rPr>
        <w:t xml:space="preserve">ceny </w:t>
      </w:r>
      <w:r w:rsidR="00CC7BE4" w:rsidRPr="006274F5">
        <w:rPr>
          <w:rFonts w:eastAsia="Calibri"/>
        </w:rPr>
        <w:t xml:space="preserve">w </w:t>
      </w:r>
      <w:r w:rsidR="009B027A" w:rsidRPr="006274F5">
        <w:rPr>
          <w:rFonts w:eastAsia="Calibri"/>
        </w:rPr>
        <w:t>skup</w:t>
      </w:r>
      <w:r w:rsidR="00CC7BE4" w:rsidRPr="006274F5">
        <w:rPr>
          <w:rFonts w:eastAsia="Calibri"/>
        </w:rPr>
        <w:t>ie</w:t>
      </w:r>
      <w:r w:rsidR="00760259" w:rsidRPr="006274F5">
        <w:rPr>
          <w:rFonts w:eastAsia="Calibri"/>
        </w:rPr>
        <w:t xml:space="preserve">. </w:t>
      </w:r>
      <w:r w:rsidR="009B027A" w:rsidRPr="006274F5">
        <w:rPr>
          <w:rFonts w:eastAsia="Calibri"/>
        </w:rPr>
        <w:t>Ten przykład pokazuje, jak umiejętne sterowanie elementami fiskalnymi wpływa bardzo głęboko na otoczenie gospodarcze, w tym przypadku na sadownictwo i ogrodnictwo.</w:t>
      </w:r>
      <w:r w:rsidR="00760259">
        <w:rPr>
          <w:rFonts w:eastAsia="Calibri"/>
        </w:rPr>
        <w:t xml:space="preserve"> </w:t>
      </w:r>
    </w:p>
    <w:p w14:paraId="236CF2A2" w14:textId="3335E6CB" w:rsidR="004231B2" w:rsidRPr="00760259" w:rsidRDefault="00CC7BE4" w:rsidP="00B51FAA">
      <w:pPr>
        <w:spacing w:after="160" w:line="254" w:lineRule="auto"/>
        <w:jc w:val="both"/>
        <w:rPr>
          <w:rFonts w:eastAsia="Calibri"/>
        </w:rPr>
      </w:pPr>
      <w:r>
        <w:rPr>
          <w:rFonts w:eastAsia="Calibri"/>
        </w:rPr>
        <w:t>Warto podkreślić, że s</w:t>
      </w:r>
      <w:r w:rsidR="003C2A93">
        <w:rPr>
          <w:rFonts w:cs="Calibri"/>
        </w:rPr>
        <w:t>padek</w:t>
      </w:r>
      <w:r w:rsidR="004231B2" w:rsidRPr="004231B2">
        <w:rPr>
          <w:rFonts w:cs="Calibri"/>
        </w:rPr>
        <w:t xml:space="preserve"> konkurencyjności droższych w produkcji napojów z owoców i warzyw </w:t>
      </w:r>
      <w:r w:rsidR="00A44714">
        <w:rPr>
          <w:rFonts w:cs="Calibri"/>
        </w:rPr>
        <w:t>jeszcze dodatkowo obarczonych</w:t>
      </w:r>
      <w:r w:rsidR="00B51FAA">
        <w:rPr>
          <w:rFonts w:cs="Calibri"/>
        </w:rPr>
        <w:t xml:space="preserve"> podatk</w:t>
      </w:r>
      <w:r w:rsidR="00A44714">
        <w:rPr>
          <w:rFonts w:cs="Calibri"/>
        </w:rPr>
        <w:t>iem</w:t>
      </w:r>
      <w:r w:rsidR="00B51FAA">
        <w:rPr>
          <w:rFonts w:cs="Calibri"/>
        </w:rPr>
        <w:t xml:space="preserve"> cukrow</w:t>
      </w:r>
      <w:r w:rsidR="00A44714">
        <w:rPr>
          <w:rFonts w:cs="Calibri"/>
        </w:rPr>
        <w:t>ym</w:t>
      </w:r>
      <w:r w:rsidR="00B51FAA">
        <w:rPr>
          <w:rFonts w:cs="Calibri"/>
        </w:rPr>
        <w:t xml:space="preserve">, istotnie </w:t>
      </w:r>
      <w:r w:rsidR="004231B2" w:rsidRPr="004231B2">
        <w:rPr>
          <w:rFonts w:cs="Calibri"/>
        </w:rPr>
        <w:t>zmniejsz</w:t>
      </w:r>
      <w:r w:rsidR="00B51FAA">
        <w:rPr>
          <w:rFonts w:cs="Calibri"/>
        </w:rPr>
        <w:t>y</w:t>
      </w:r>
      <w:r w:rsidR="004231B2" w:rsidRPr="004231B2">
        <w:rPr>
          <w:rFonts w:cs="Calibri"/>
        </w:rPr>
        <w:t xml:space="preserve"> udział tych </w:t>
      </w:r>
      <w:r w:rsidR="001D3571">
        <w:rPr>
          <w:rFonts w:cs="Calibri"/>
        </w:rPr>
        <w:t>produktów napojowych</w:t>
      </w:r>
      <w:r w:rsidR="004231B2" w:rsidRPr="004231B2">
        <w:rPr>
          <w:rFonts w:cs="Calibri"/>
        </w:rPr>
        <w:t xml:space="preserve"> w koszyku konsumenckim</w:t>
      </w:r>
      <w:r w:rsidR="00B51FAA">
        <w:rPr>
          <w:rFonts w:cs="Calibri"/>
        </w:rPr>
        <w:t xml:space="preserve">. Spadnie popyt na drogie i wartościowe napoje </w:t>
      </w:r>
      <w:r w:rsidR="004231B2" w:rsidRPr="004231B2">
        <w:rPr>
          <w:rFonts w:cs="Calibri"/>
        </w:rPr>
        <w:t>z wysoką zawartością składnika naturalnego (owoce, warzywa)</w:t>
      </w:r>
      <w:r w:rsidR="00B51FAA">
        <w:rPr>
          <w:rFonts w:cs="Calibri"/>
        </w:rPr>
        <w:t>,</w:t>
      </w:r>
      <w:r w:rsidR="004231B2" w:rsidRPr="004231B2">
        <w:rPr>
          <w:rFonts w:cs="Calibri"/>
        </w:rPr>
        <w:t xml:space="preserve"> na rzecz tańszych</w:t>
      </w:r>
      <w:r w:rsidR="00B51FAA">
        <w:rPr>
          <w:rFonts w:cs="Calibri"/>
        </w:rPr>
        <w:t>,</w:t>
      </w:r>
      <w:r w:rsidR="004231B2" w:rsidRPr="004231B2">
        <w:rPr>
          <w:rFonts w:cs="Calibri"/>
        </w:rPr>
        <w:t xml:space="preserve"> sztucznych napojów</w:t>
      </w:r>
      <w:r w:rsidR="00B51FAA">
        <w:rPr>
          <w:rFonts w:cs="Calibri"/>
        </w:rPr>
        <w:t xml:space="preserve">. Dla sadowników, którzy dostarczają owoce do </w:t>
      </w:r>
      <w:r w:rsidR="003C2A93">
        <w:rPr>
          <w:rFonts w:cs="Calibri"/>
        </w:rPr>
        <w:t xml:space="preserve">ich </w:t>
      </w:r>
      <w:r w:rsidR="00B51FAA">
        <w:rPr>
          <w:rFonts w:cs="Calibri"/>
        </w:rPr>
        <w:t xml:space="preserve">produkcji, to widmo strat i problemy z poszukiwaniem </w:t>
      </w:r>
      <w:r w:rsidR="003C2A93">
        <w:rPr>
          <w:rFonts w:cs="Calibri"/>
        </w:rPr>
        <w:t xml:space="preserve">nowych </w:t>
      </w:r>
      <w:r w:rsidR="00B51FAA">
        <w:rPr>
          <w:rFonts w:cs="Calibri"/>
        </w:rPr>
        <w:t>rynków zbytu w trudnym momencie</w:t>
      </w:r>
      <w:r w:rsidR="00CE120C">
        <w:rPr>
          <w:rFonts w:cs="Calibri"/>
        </w:rPr>
        <w:t xml:space="preserve">, w jakim </w:t>
      </w:r>
      <w:r w:rsidR="001D3571">
        <w:rPr>
          <w:rFonts w:cs="Calibri"/>
        </w:rPr>
        <w:t>egzystują obecnie</w:t>
      </w:r>
      <w:r w:rsidR="00CE120C">
        <w:rPr>
          <w:rFonts w:cs="Calibri"/>
        </w:rPr>
        <w:t xml:space="preserve"> gospodarki świata, a</w:t>
      </w:r>
      <w:r w:rsidR="00B51FAA">
        <w:rPr>
          <w:rFonts w:cs="Calibri"/>
        </w:rPr>
        <w:t xml:space="preserve"> związany</w:t>
      </w:r>
      <w:r w:rsidR="003C2A93">
        <w:rPr>
          <w:rFonts w:cs="Calibri"/>
        </w:rPr>
        <w:t>m</w:t>
      </w:r>
      <w:r w:rsidR="00B51FAA">
        <w:rPr>
          <w:rFonts w:cs="Calibri"/>
        </w:rPr>
        <w:t xml:space="preserve"> z trendem ograniczania produkcji. </w:t>
      </w:r>
    </w:p>
    <w:p w14:paraId="25A50958" w14:textId="29388BA4" w:rsidR="004231B2" w:rsidRPr="001D3571" w:rsidRDefault="001D3571" w:rsidP="004231B2">
      <w:pPr>
        <w:spacing w:after="160" w:line="252" w:lineRule="auto"/>
        <w:jc w:val="both"/>
        <w:rPr>
          <w:rFonts w:cs="Calibri"/>
          <w:b/>
          <w:bCs/>
        </w:rPr>
      </w:pPr>
      <w:r w:rsidRPr="001D3571">
        <w:rPr>
          <w:rFonts w:cs="Calibri"/>
          <w:b/>
          <w:bCs/>
        </w:rPr>
        <w:lastRenderedPageBreak/>
        <w:t xml:space="preserve">Prawo podatkowe </w:t>
      </w:r>
      <w:r>
        <w:rPr>
          <w:rFonts w:cs="Calibri"/>
          <w:b/>
          <w:bCs/>
        </w:rPr>
        <w:t>mało przejrzyste</w:t>
      </w:r>
    </w:p>
    <w:p w14:paraId="0EEA1F1E" w14:textId="2F8FE878" w:rsidR="004231B2" w:rsidRDefault="004231B2" w:rsidP="004231B2">
      <w:pPr>
        <w:spacing w:after="160" w:line="252" w:lineRule="auto"/>
        <w:jc w:val="both"/>
        <w:rPr>
          <w:rFonts w:cs="Calibri"/>
        </w:rPr>
      </w:pPr>
      <w:r w:rsidRPr="004231B2">
        <w:rPr>
          <w:rFonts w:cs="Calibri"/>
        </w:rPr>
        <w:t xml:space="preserve">Niezrozumiała jest również logika opodatkowania </w:t>
      </w:r>
      <w:r w:rsidR="00F02C45">
        <w:rPr>
          <w:rFonts w:cs="Calibri"/>
        </w:rPr>
        <w:t xml:space="preserve">nową </w:t>
      </w:r>
      <w:r w:rsidRPr="004231B2">
        <w:rPr>
          <w:rFonts w:cs="Calibri"/>
        </w:rPr>
        <w:t xml:space="preserve">opłatą cukrową napoju składającego się </w:t>
      </w:r>
      <w:r w:rsidR="00F02C45">
        <w:rPr>
          <w:rFonts w:cs="Calibri"/>
        </w:rPr>
        <w:t>z</w:t>
      </w:r>
      <w:r w:rsidRPr="004231B2">
        <w:rPr>
          <w:rFonts w:cs="Calibri"/>
        </w:rPr>
        <w:t xml:space="preserve"> soku owocowego i wody, </w:t>
      </w:r>
      <w:r w:rsidR="00F02C45">
        <w:rPr>
          <w:rFonts w:cs="Calibri"/>
        </w:rPr>
        <w:t>podczas gdy napoje</w:t>
      </w:r>
      <w:r w:rsidR="001D3571" w:rsidRPr="001D3571">
        <w:rPr>
          <w:rFonts w:cs="Calibri"/>
        </w:rPr>
        <w:t xml:space="preserve"> </w:t>
      </w:r>
      <w:r w:rsidR="001D3571" w:rsidRPr="004231B2">
        <w:rPr>
          <w:rFonts w:cs="Calibri"/>
        </w:rPr>
        <w:t>te</w:t>
      </w:r>
      <w:r w:rsidR="00F02C45">
        <w:rPr>
          <w:rFonts w:cs="Calibri"/>
        </w:rPr>
        <w:t xml:space="preserve">, produkowane oddzielnie jako woda i sok, pozostaną </w:t>
      </w:r>
      <w:r w:rsidR="00CE120C">
        <w:rPr>
          <w:rFonts w:cs="Calibri"/>
        </w:rPr>
        <w:t>zwolnione z tej opłaty</w:t>
      </w:r>
      <w:r w:rsidR="00F02C45">
        <w:rPr>
          <w:rFonts w:cs="Calibri"/>
        </w:rPr>
        <w:t xml:space="preserve">” – zaznacza </w:t>
      </w:r>
      <w:r w:rsidR="00F02C45" w:rsidRPr="00F02C45">
        <w:rPr>
          <w:rFonts w:cs="Calibri"/>
          <w:b/>
          <w:bCs/>
        </w:rPr>
        <w:t>prezes KUPS, Julian Pawlak</w:t>
      </w:r>
      <w:r w:rsidR="00F02C45">
        <w:rPr>
          <w:rFonts w:cs="Calibri"/>
        </w:rPr>
        <w:t xml:space="preserve">. </w:t>
      </w:r>
      <w:r w:rsidR="00760259">
        <w:rPr>
          <w:rFonts w:cs="Calibri"/>
        </w:rPr>
        <w:t>G</w:t>
      </w:r>
      <w:r w:rsidR="00760259" w:rsidRPr="004231B2">
        <w:rPr>
          <w:rFonts w:cs="Calibri"/>
        </w:rPr>
        <w:t xml:space="preserve">odzi </w:t>
      </w:r>
      <w:r w:rsidR="003C79DD">
        <w:rPr>
          <w:rFonts w:cs="Calibri"/>
        </w:rPr>
        <w:t xml:space="preserve">to </w:t>
      </w:r>
      <w:r w:rsidR="00760259" w:rsidRPr="004231B2">
        <w:rPr>
          <w:rFonts w:cs="Calibri"/>
        </w:rPr>
        <w:t xml:space="preserve">w interesy i stabilizację całej polskiej branży owocowo–warzywnej, w szczególności sokowniczej. </w:t>
      </w:r>
      <w:r w:rsidR="00F02C45">
        <w:rPr>
          <w:rFonts w:cs="Calibri"/>
        </w:rPr>
        <w:t xml:space="preserve"> </w:t>
      </w:r>
    </w:p>
    <w:p w14:paraId="071D972C" w14:textId="51CEE979" w:rsidR="00A67FFC" w:rsidRPr="00CE120C" w:rsidRDefault="00CE120C" w:rsidP="00D83019">
      <w:pPr>
        <w:spacing w:after="160" w:line="254" w:lineRule="auto"/>
        <w:jc w:val="both"/>
        <w:rPr>
          <w:rFonts w:cs="Calibri"/>
        </w:rPr>
      </w:pPr>
      <w:r>
        <w:rPr>
          <w:rFonts w:cs="Calibri"/>
          <w:b/>
          <w:bCs/>
        </w:rPr>
        <w:t xml:space="preserve">KUPS apeluje o </w:t>
      </w:r>
      <w:r w:rsidR="00AF0095">
        <w:rPr>
          <w:rFonts w:cs="Calibri"/>
          <w:b/>
          <w:bCs/>
        </w:rPr>
        <w:t>wprowadzenie właściwych</w:t>
      </w:r>
      <w:r>
        <w:rPr>
          <w:rFonts w:cs="Calibri"/>
          <w:b/>
          <w:bCs/>
        </w:rPr>
        <w:t xml:space="preserve"> zapisów i utrzymanie wykluczenia z opłaty cukrowej wartościowych nektarów i napojów z wysoką zawartością soku bez dodatku cukru</w:t>
      </w:r>
      <w:r w:rsidR="00937E09">
        <w:rPr>
          <w:rFonts w:cs="Calibri"/>
          <w:b/>
          <w:bCs/>
        </w:rPr>
        <w:t xml:space="preserve"> i słodzików</w:t>
      </w:r>
      <w:r>
        <w:rPr>
          <w:rFonts w:cs="Calibri"/>
        </w:rPr>
        <w:t xml:space="preserve">. „Niech przemówi polska racja stanu, a nie polityka. </w:t>
      </w:r>
      <w:r w:rsidR="00025724">
        <w:rPr>
          <w:rFonts w:cs="Calibri"/>
          <w:bCs/>
        </w:rPr>
        <w:t xml:space="preserve">Stowarzyszenie </w:t>
      </w:r>
      <w:r w:rsidR="0055325F">
        <w:rPr>
          <w:rFonts w:cs="Calibri"/>
          <w:bCs/>
        </w:rPr>
        <w:t xml:space="preserve">KUPS wraz z plantatorami i przetwórcami branży rolno-spożywczej apeluje o dodanie </w:t>
      </w:r>
      <w:r w:rsidR="0055325F" w:rsidRPr="000979A8">
        <w:rPr>
          <w:rFonts w:cs="Calibri"/>
          <w:bCs/>
        </w:rPr>
        <w:t xml:space="preserve">zapisu </w:t>
      </w:r>
      <w:r w:rsidR="005C7867" w:rsidRPr="000979A8">
        <w:rPr>
          <w:rFonts w:cs="Calibri"/>
          <w:bCs/>
        </w:rPr>
        <w:t>&lt;</w:t>
      </w:r>
      <w:r w:rsidR="00A44714" w:rsidRPr="003C79DD">
        <w:rPr>
          <w:rFonts w:cs="Calibri"/>
          <w:b/>
          <w:bCs/>
        </w:rPr>
        <w:t>z wyłączeniem substancji zawartych naturalnie w soku owocowym lub warzywnym będącym składnikiem napoju</w:t>
      </w:r>
      <w:r w:rsidR="005C7867" w:rsidRPr="000979A8">
        <w:rPr>
          <w:rFonts w:cs="Calibri"/>
          <w:bCs/>
        </w:rPr>
        <w:t>&gt;</w:t>
      </w:r>
      <w:r w:rsidR="00A830D4" w:rsidRPr="000979A8">
        <w:rPr>
          <w:rFonts w:cs="Calibri"/>
          <w:bCs/>
        </w:rPr>
        <w:t xml:space="preserve">. Taka adnotacja </w:t>
      </w:r>
      <w:r w:rsidR="0055325F" w:rsidRPr="000979A8">
        <w:rPr>
          <w:rFonts w:cs="Calibri"/>
          <w:bCs/>
        </w:rPr>
        <w:t>zw</w:t>
      </w:r>
      <w:r w:rsidR="00A830D4" w:rsidRPr="000979A8">
        <w:rPr>
          <w:rFonts w:cs="Calibri"/>
          <w:bCs/>
        </w:rPr>
        <w:t>o</w:t>
      </w:r>
      <w:r w:rsidR="0055325F" w:rsidRPr="000979A8">
        <w:rPr>
          <w:rFonts w:cs="Calibri"/>
          <w:bCs/>
        </w:rPr>
        <w:t>lni</w:t>
      </w:r>
      <w:r w:rsidR="00A830D4" w:rsidRPr="000979A8">
        <w:rPr>
          <w:rFonts w:cs="Calibri"/>
          <w:bCs/>
        </w:rPr>
        <w:t xml:space="preserve"> producentów</w:t>
      </w:r>
      <w:r w:rsidR="0055325F" w:rsidRPr="000979A8">
        <w:rPr>
          <w:rFonts w:cs="Calibri"/>
          <w:bCs/>
        </w:rPr>
        <w:t xml:space="preserve"> </w:t>
      </w:r>
      <w:r w:rsidR="004C1921" w:rsidRPr="000979A8">
        <w:rPr>
          <w:rFonts w:cs="Calibri"/>
          <w:bCs/>
        </w:rPr>
        <w:t xml:space="preserve">wartościowych </w:t>
      </w:r>
      <w:r w:rsidR="0055325F" w:rsidRPr="000979A8">
        <w:rPr>
          <w:rFonts w:cs="Calibri"/>
          <w:bCs/>
        </w:rPr>
        <w:t>nektar</w:t>
      </w:r>
      <w:r w:rsidR="00A830D4" w:rsidRPr="000979A8">
        <w:rPr>
          <w:rFonts w:cs="Calibri"/>
          <w:bCs/>
        </w:rPr>
        <w:t>ów</w:t>
      </w:r>
      <w:r w:rsidR="0055325F" w:rsidRPr="000979A8">
        <w:rPr>
          <w:rFonts w:cs="Calibri"/>
          <w:bCs/>
        </w:rPr>
        <w:t xml:space="preserve"> i napoj</w:t>
      </w:r>
      <w:r w:rsidR="00A830D4" w:rsidRPr="000979A8">
        <w:rPr>
          <w:rFonts w:cs="Calibri"/>
          <w:bCs/>
        </w:rPr>
        <w:t>ów</w:t>
      </w:r>
      <w:r w:rsidR="0055325F" w:rsidRPr="000979A8">
        <w:rPr>
          <w:rFonts w:cs="Calibri"/>
          <w:bCs/>
        </w:rPr>
        <w:t xml:space="preserve"> na bazie soku z owoców</w:t>
      </w:r>
      <w:r w:rsidR="00025724" w:rsidRPr="000979A8">
        <w:rPr>
          <w:rFonts w:cs="Calibri"/>
          <w:bCs/>
        </w:rPr>
        <w:t xml:space="preserve"> </w:t>
      </w:r>
      <w:r>
        <w:rPr>
          <w:rFonts w:cs="Calibri"/>
          <w:bCs/>
        </w:rPr>
        <w:t>i/lub</w:t>
      </w:r>
      <w:r w:rsidR="00025724" w:rsidRPr="000979A8">
        <w:rPr>
          <w:rFonts w:cs="Calibri"/>
          <w:bCs/>
        </w:rPr>
        <w:t xml:space="preserve"> warzyw</w:t>
      </w:r>
      <w:r w:rsidR="0050639E">
        <w:rPr>
          <w:rFonts w:cs="Calibri"/>
          <w:bCs/>
        </w:rPr>
        <w:t xml:space="preserve"> bez dodatku cukru</w:t>
      </w:r>
      <w:r w:rsidR="0055325F">
        <w:rPr>
          <w:rFonts w:cs="Calibri"/>
          <w:bCs/>
        </w:rPr>
        <w:t xml:space="preserve"> z</w:t>
      </w:r>
      <w:r w:rsidR="00A830D4">
        <w:rPr>
          <w:rFonts w:cs="Calibri"/>
          <w:bCs/>
        </w:rPr>
        <w:t xml:space="preserve"> </w:t>
      </w:r>
      <w:r w:rsidR="00450F18">
        <w:rPr>
          <w:rFonts w:cs="Calibri"/>
          <w:bCs/>
        </w:rPr>
        <w:t xml:space="preserve">nieuzasadnionego </w:t>
      </w:r>
      <w:r w:rsidR="00A830D4">
        <w:rPr>
          <w:rFonts w:cs="Calibri"/>
          <w:bCs/>
        </w:rPr>
        <w:t>uiszczania</w:t>
      </w:r>
      <w:r w:rsidR="0055325F">
        <w:rPr>
          <w:rFonts w:cs="Calibri"/>
          <w:bCs/>
        </w:rPr>
        <w:t xml:space="preserve"> podatku cukrowego” – postuluje </w:t>
      </w:r>
      <w:r w:rsidR="0055325F" w:rsidRPr="00DB3668">
        <w:rPr>
          <w:rFonts w:cs="Calibri"/>
          <w:b/>
          <w:bCs/>
        </w:rPr>
        <w:t xml:space="preserve">prezes </w:t>
      </w:r>
      <w:r w:rsidR="00A44714">
        <w:rPr>
          <w:rFonts w:cs="Calibri"/>
          <w:b/>
          <w:bCs/>
        </w:rPr>
        <w:t xml:space="preserve">Stowarzyszenia </w:t>
      </w:r>
      <w:r w:rsidR="0055325F" w:rsidRPr="00DB3668">
        <w:rPr>
          <w:rFonts w:cs="Calibri"/>
          <w:b/>
          <w:bCs/>
        </w:rPr>
        <w:t>Krajow</w:t>
      </w:r>
      <w:r w:rsidR="00A44714">
        <w:rPr>
          <w:rFonts w:cs="Calibri"/>
          <w:b/>
          <w:bCs/>
        </w:rPr>
        <w:t>a</w:t>
      </w:r>
      <w:r w:rsidR="0055325F" w:rsidRPr="00DB3668">
        <w:rPr>
          <w:rFonts w:cs="Calibri"/>
          <w:b/>
          <w:bCs/>
        </w:rPr>
        <w:t xml:space="preserve"> Uni</w:t>
      </w:r>
      <w:r w:rsidR="00A44714">
        <w:rPr>
          <w:rFonts w:cs="Calibri"/>
          <w:b/>
          <w:bCs/>
        </w:rPr>
        <w:t>a</w:t>
      </w:r>
      <w:r w:rsidR="0055325F" w:rsidRPr="00DB3668">
        <w:rPr>
          <w:rFonts w:cs="Calibri"/>
          <w:b/>
          <w:bCs/>
        </w:rPr>
        <w:t xml:space="preserve"> Producentów Soków</w:t>
      </w:r>
      <w:r w:rsidR="0055325F">
        <w:rPr>
          <w:rFonts w:cs="Calibri"/>
          <w:bCs/>
        </w:rPr>
        <w:t>.</w:t>
      </w:r>
      <w:r w:rsidR="005C7867">
        <w:rPr>
          <w:rFonts w:cs="Calibri"/>
          <w:bCs/>
        </w:rPr>
        <w:t xml:space="preserve"> </w:t>
      </w:r>
      <w:r w:rsidR="001D3571">
        <w:rPr>
          <w:rFonts w:cs="Calibri"/>
          <w:bCs/>
        </w:rPr>
        <w:t xml:space="preserve"> </w:t>
      </w:r>
    </w:p>
    <w:p w14:paraId="72CF992C" w14:textId="7E902E58" w:rsidR="00771978" w:rsidRDefault="00771978" w:rsidP="006E3BC0">
      <w:pPr>
        <w:spacing w:after="160" w:line="254" w:lineRule="auto"/>
        <w:jc w:val="both"/>
        <w:rPr>
          <w:rFonts w:cs="Calibri"/>
        </w:rPr>
      </w:pPr>
    </w:p>
    <w:p w14:paraId="41F6AF24" w14:textId="77777777" w:rsidR="00771978" w:rsidRPr="00771978" w:rsidRDefault="00771978" w:rsidP="00771978">
      <w:pPr>
        <w:spacing w:after="0" w:line="240" w:lineRule="auto"/>
        <w:jc w:val="both"/>
        <w:rPr>
          <w:rFonts w:cs="Calibri"/>
        </w:rPr>
      </w:pPr>
      <w:r w:rsidRPr="00771978">
        <w:rPr>
          <w:rFonts w:cs="Calibri"/>
        </w:rPr>
        <w:t>Osoba do kontaktu z mediami po stronie KUPS:</w:t>
      </w:r>
    </w:p>
    <w:p w14:paraId="2FA9C224" w14:textId="77777777" w:rsidR="00771978" w:rsidRPr="00771978" w:rsidRDefault="00771978" w:rsidP="00771978">
      <w:pPr>
        <w:spacing w:after="0" w:line="240" w:lineRule="auto"/>
        <w:jc w:val="both"/>
        <w:rPr>
          <w:rFonts w:cs="Calibri"/>
        </w:rPr>
      </w:pPr>
      <w:r w:rsidRPr="00771978">
        <w:rPr>
          <w:rFonts w:cs="Calibri"/>
        </w:rPr>
        <w:t>Barbara Groele</w:t>
      </w:r>
    </w:p>
    <w:p w14:paraId="1E89B34D" w14:textId="77777777" w:rsidR="00771978" w:rsidRPr="00771978" w:rsidRDefault="00771978" w:rsidP="00771978">
      <w:pPr>
        <w:spacing w:after="0" w:line="240" w:lineRule="auto"/>
        <w:jc w:val="both"/>
        <w:rPr>
          <w:rFonts w:cs="Calibri"/>
        </w:rPr>
      </w:pPr>
      <w:r w:rsidRPr="00771978">
        <w:rPr>
          <w:rFonts w:cs="Calibri"/>
        </w:rPr>
        <w:t>Sekretarz Generalny KUPS</w:t>
      </w:r>
    </w:p>
    <w:p w14:paraId="23B04ABF" w14:textId="77777777" w:rsidR="00771978" w:rsidRPr="00771978" w:rsidRDefault="00771978" w:rsidP="00771978">
      <w:pPr>
        <w:spacing w:after="0" w:line="240" w:lineRule="auto"/>
        <w:jc w:val="both"/>
        <w:rPr>
          <w:rFonts w:cs="Calibri"/>
        </w:rPr>
      </w:pPr>
      <w:r w:rsidRPr="00771978">
        <w:rPr>
          <w:rFonts w:cs="Calibri"/>
        </w:rPr>
        <w:t xml:space="preserve">tel. +48 22 606 38 63 </w:t>
      </w:r>
    </w:p>
    <w:p w14:paraId="071454CD" w14:textId="77777777" w:rsidR="006F1F8B" w:rsidRPr="00760259" w:rsidRDefault="00771978" w:rsidP="00771978">
      <w:pPr>
        <w:spacing w:after="0" w:line="240" w:lineRule="auto"/>
        <w:jc w:val="both"/>
        <w:rPr>
          <w:rFonts w:cs="Calibri"/>
          <w:lang w:val="en-US"/>
        </w:rPr>
      </w:pPr>
      <w:r w:rsidRPr="00EC7068">
        <w:rPr>
          <w:rFonts w:cs="Calibri"/>
          <w:lang w:val="en-US"/>
        </w:rPr>
        <w:t xml:space="preserve">mail: </w:t>
      </w:r>
      <w:hyperlink r:id="rId8" w:history="1">
        <w:r w:rsidRPr="00EC7068">
          <w:rPr>
            <w:rFonts w:cs="Calibri"/>
            <w:lang w:val="en-US"/>
          </w:rPr>
          <w:t>b.groele@kups.org.pl</w:t>
        </w:r>
      </w:hyperlink>
    </w:p>
    <w:p w14:paraId="3D303696" w14:textId="63928565" w:rsidR="00771978" w:rsidRPr="00EC7068" w:rsidRDefault="00771978" w:rsidP="00771978">
      <w:pPr>
        <w:spacing w:after="0" w:line="240" w:lineRule="auto"/>
        <w:jc w:val="both"/>
        <w:rPr>
          <w:rFonts w:cs="Calibri"/>
          <w:lang w:val="en-US"/>
        </w:rPr>
      </w:pPr>
      <w:r w:rsidRPr="00EC7068">
        <w:rPr>
          <w:rFonts w:cs="Calibri"/>
          <w:lang w:val="en-US"/>
        </w:rPr>
        <w:t xml:space="preserve"> </w:t>
      </w:r>
    </w:p>
    <w:p w14:paraId="7C4ED6F5" w14:textId="77777777" w:rsidR="00771978" w:rsidRPr="00EC7068" w:rsidRDefault="00771978" w:rsidP="006E3BC0">
      <w:pPr>
        <w:spacing w:after="160" w:line="254" w:lineRule="auto"/>
        <w:jc w:val="both"/>
        <w:rPr>
          <w:rFonts w:cs="Calibri"/>
          <w:lang w:val="en-US"/>
        </w:rPr>
      </w:pPr>
    </w:p>
    <w:bookmarkEnd w:id="0"/>
    <w:p w14:paraId="3FBAC686" w14:textId="77777777" w:rsidR="0095362D" w:rsidRPr="00EC7068" w:rsidRDefault="0095362D" w:rsidP="0095362D">
      <w:pPr>
        <w:ind w:left="3686" w:right="621" w:firstLine="708"/>
        <w:jc w:val="right"/>
        <w:rPr>
          <w:rFonts w:ascii="Times New Roman" w:hAnsi="Times New Roman"/>
          <w:b/>
          <w:sz w:val="24"/>
          <w:szCs w:val="24"/>
          <w:lang w:val="en-US"/>
        </w:rPr>
      </w:pPr>
    </w:p>
    <w:sectPr w:rsidR="0095362D" w:rsidRPr="00EC7068" w:rsidSect="0094122B">
      <w:headerReference w:type="default" r:id="rId9"/>
      <w:footerReference w:type="default" r:id="rId10"/>
      <w:headerReference w:type="first" r:id="rId11"/>
      <w:pgSz w:w="11906" w:h="16838"/>
      <w:pgMar w:top="720" w:right="926" w:bottom="851" w:left="720" w:header="284" w:footer="6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B893E" w14:textId="77777777" w:rsidR="00CE6F59" w:rsidRDefault="00CE6F59" w:rsidP="00564FCE">
      <w:pPr>
        <w:spacing w:after="0" w:line="240" w:lineRule="auto"/>
      </w:pPr>
      <w:r>
        <w:separator/>
      </w:r>
    </w:p>
  </w:endnote>
  <w:endnote w:type="continuationSeparator" w:id="0">
    <w:p w14:paraId="306A5D17" w14:textId="77777777" w:rsidR="00CE6F59" w:rsidRDefault="00CE6F59" w:rsidP="00564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BD01CD" w14:textId="77777777" w:rsidR="00D82DB1" w:rsidRPr="00984E3A" w:rsidRDefault="00D82DB1" w:rsidP="006B50E7">
    <w:pPr>
      <w:pStyle w:val="Stopka"/>
      <w:jc w:val="center"/>
      <w:rPr>
        <w:b/>
        <w:i/>
        <w:color w:val="00206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44F41" w14:textId="77777777" w:rsidR="00CE6F59" w:rsidRDefault="00CE6F59" w:rsidP="00564FCE">
      <w:pPr>
        <w:spacing w:after="0" w:line="240" w:lineRule="auto"/>
      </w:pPr>
      <w:r>
        <w:separator/>
      </w:r>
    </w:p>
  </w:footnote>
  <w:footnote w:type="continuationSeparator" w:id="0">
    <w:p w14:paraId="5418E331" w14:textId="77777777" w:rsidR="00CE6F59" w:rsidRDefault="00CE6F59" w:rsidP="00564F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49C4" w14:textId="77777777" w:rsidR="00B12A18" w:rsidRPr="00ED48F5" w:rsidRDefault="00B12A18" w:rsidP="00F21008">
    <w:pPr>
      <w:pStyle w:val="Nagwek"/>
    </w:pPr>
  </w:p>
  <w:p w14:paraId="603CE647" w14:textId="77777777" w:rsidR="00D82DB1" w:rsidRDefault="00D82DB1" w:rsidP="00F21008">
    <w:pPr>
      <w:pStyle w:val="Nagwek"/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5A7D4" w14:textId="77777777" w:rsidR="0094122B" w:rsidRDefault="0094122B">
    <w:pPr>
      <w:pStyle w:val="Nagwek"/>
    </w:pPr>
    <w:r>
      <w:rPr>
        <w:noProof/>
      </w:rPr>
      <w:drawing>
        <wp:inline distT="0" distB="0" distL="0" distR="0" wp14:anchorId="39F2E504" wp14:editId="36489AC7">
          <wp:extent cx="6515100" cy="1064256"/>
          <wp:effectExtent l="0" t="0" r="0" b="317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0642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C54E8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21E2F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5565F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B0C0A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2AA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3E240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D842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66E1E5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F527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A7CD7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90A410D"/>
    <w:multiLevelType w:val="hybridMultilevel"/>
    <w:tmpl w:val="2478957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FF0005F"/>
    <w:multiLevelType w:val="hybridMultilevel"/>
    <w:tmpl w:val="FA565CE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21F37E6"/>
    <w:multiLevelType w:val="hybridMultilevel"/>
    <w:tmpl w:val="76A4E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EB521B"/>
    <w:multiLevelType w:val="hybridMultilevel"/>
    <w:tmpl w:val="5D865EA0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4" w15:restartNumberingAfterBreak="0">
    <w:nsid w:val="3A5C2A99"/>
    <w:multiLevelType w:val="hybridMultilevel"/>
    <w:tmpl w:val="F75658B0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3A6D321A"/>
    <w:multiLevelType w:val="hybridMultilevel"/>
    <w:tmpl w:val="8BC699C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EC42A32"/>
    <w:multiLevelType w:val="hybridMultilevel"/>
    <w:tmpl w:val="0CBCD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5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DE32D0"/>
    <w:multiLevelType w:val="hybridMultilevel"/>
    <w:tmpl w:val="2478957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A747ED5"/>
    <w:multiLevelType w:val="hybridMultilevel"/>
    <w:tmpl w:val="0638E2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4ADE6D27"/>
    <w:multiLevelType w:val="hybridMultilevel"/>
    <w:tmpl w:val="0638E2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50B62E03"/>
    <w:multiLevelType w:val="hybridMultilevel"/>
    <w:tmpl w:val="CACEC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0D7F51"/>
    <w:multiLevelType w:val="hybridMultilevel"/>
    <w:tmpl w:val="3D02EE4C"/>
    <w:lvl w:ilvl="0" w:tplc="0415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5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2" w15:restartNumberingAfterBreak="0">
    <w:nsid w:val="59207C82"/>
    <w:multiLevelType w:val="hybridMultilevel"/>
    <w:tmpl w:val="0638E2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D1A6BCD"/>
    <w:multiLevelType w:val="hybridMultilevel"/>
    <w:tmpl w:val="24789576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F1279DF"/>
    <w:multiLevelType w:val="hybridMultilevel"/>
    <w:tmpl w:val="4FBA04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5B0A43"/>
    <w:multiLevelType w:val="hybridMultilevel"/>
    <w:tmpl w:val="BB1462B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2D430AE"/>
    <w:multiLevelType w:val="hybridMultilevel"/>
    <w:tmpl w:val="0638E2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 w15:restartNumberingAfterBreak="0">
    <w:nsid w:val="6B672AFC"/>
    <w:multiLevelType w:val="hybridMultilevel"/>
    <w:tmpl w:val="8F32F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2028894">
    <w:abstractNumId w:val="8"/>
  </w:num>
  <w:num w:numId="2" w16cid:durableId="43599674">
    <w:abstractNumId w:val="3"/>
  </w:num>
  <w:num w:numId="3" w16cid:durableId="138815181">
    <w:abstractNumId w:val="2"/>
  </w:num>
  <w:num w:numId="4" w16cid:durableId="1636325153">
    <w:abstractNumId w:val="1"/>
  </w:num>
  <w:num w:numId="5" w16cid:durableId="1138185774">
    <w:abstractNumId w:val="0"/>
  </w:num>
  <w:num w:numId="6" w16cid:durableId="665596885">
    <w:abstractNumId w:val="9"/>
  </w:num>
  <w:num w:numId="7" w16cid:durableId="973947146">
    <w:abstractNumId w:val="7"/>
  </w:num>
  <w:num w:numId="8" w16cid:durableId="1621494173">
    <w:abstractNumId w:val="6"/>
  </w:num>
  <w:num w:numId="9" w16cid:durableId="635768352">
    <w:abstractNumId w:val="5"/>
  </w:num>
  <w:num w:numId="10" w16cid:durableId="1448084432">
    <w:abstractNumId w:val="4"/>
  </w:num>
  <w:num w:numId="11" w16cid:durableId="1239559663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297808245">
    <w:abstractNumId w:val="24"/>
  </w:num>
  <w:num w:numId="13" w16cid:durableId="296447621">
    <w:abstractNumId w:val="25"/>
  </w:num>
  <w:num w:numId="14" w16cid:durableId="1667827965">
    <w:abstractNumId w:val="14"/>
  </w:num>
  <w:num w:numId="15" w16cid:durableId="59642326">
    <w:abstractNumId w:val="13"/>
  </w:num>
  <w:num w:numId="16" w16cid:durableId="1710715679">
    <w:abstractNumId w:val="16"/>
  </w:num>
  <w:num w:numId="17" w16cid:durableId="2064138321">
    <w:abstractNumId w:val="15"/>
  </w:num>
  <w:num w:numId="18" w16cid:durableId="154272272">
    <w:abstractNumId w:val="17"/>
  </w:num>
  <w:num w:numId="19" w16cid:durableId="144779262">
    <w:abstractNumId w:val="23"/>
  </w:num>
  <w:num w:numId="20" w16cid:durableId="2004697541">
    <w:abstractNumId w:val="10"/>
  </w:num>
  <w:num w:numId="21" w16cid:durableId="300692520">
    <w:abstractNumId w:val="27"/>
  </w:num>
  <w:num w:numId="22" w16cid:durableId="1101410479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 w16cid:durableId="277301413">
    <w:abstractNumId w:val="11"/>
  </w:num>
  <w:num w:numId="24" w16cid:durableId="1714109985">
    <w:abstractNumId w:val="20"/>
  </w:num>
  <w:num w:numId="25" w16cid:durableId="2034069029">
    <w:abstractNumId w:val="12"/>
  </w:num>
  <w:num w:numId="26" w16cid:durableId="1204446183">
    <w:abstractNumId w:val="18"/>
  </w:num>
  <w:num w:numId="27" w16cid:durableId="641081068">
    <w:abstractNumId w:val="22"/>
  </w:num>
  <w:num w:numId="28" w16cid:durableId="1443767657">
    <w:abstractNumId w:val="19"/>
  </w:num>
  <w:num w:numId="29" w16cid:durableId="8397380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FCE"/>
    <w:rsid w:val="00002040"/>
    <w:rsid w:val="000038EC"/>
    <w:rsid w:val="00005477"/>
    <w:rsid w:val="00006089"/>
    <w:rsid w:val="00010B43"/>
    <w:rsid w:val="00010EC5"/>
    <w:rsid w:val="00012EA6"/>
    <w:rsid w:val="000236F7"/>
    <w:rsid w:val="00025724"/>
    <w:rsid w:val="00030EC6"/>
    <w:rsid w:val="00037DE8"/>
    <w:rsid w:val="000509BF"/>
    <w:rsid w:val="00062889"/>
    <w:rsid w:val="00063990"/>
    <w:rsid w:val="00064389"/>
    <w:rsid w:val="00072057"/>
    <w:rsid w:val="00074B83"/>
    <w:rsid w:val="000779A2"/>
    <w:rsid w:val="00086F6C"/>
    <w:rsid w:val="00094FDE"/>
    <w:rsid w:val="000979A8"/>
    <w:rsid w:val="000A0B3A"/>
    <w:rsid w:val="000A5117"/>
    <w:rsid w:val="000B1915"/>
    <w:rsid w:val="000B2C7D"/>
    <w:rsid w:val="000D1B23"/>
    <w:rsid w:val="000D2504"/>
    <w:rsid w:val="000D29F6"/>
    <w:rsid w:val="000D2AB6"/>
    <w:rsid w:val="000D405D"/>
    <w:rsid w:val="000E1215"/>
    <w:rsid w:val="000E1A03"/>
    <w:rsid w:val="000E47CF"/>
    <w:rsid w:val="0011484A"/>
    <w:rsid w:val="00114E8E"/>
    <w:rsid w:val="0012064C"/>
    <w:rsid w:val="00120CBD"/>
    <w:rsid w:val="00121009"/>
    <w:rsid w:val="00122233"/>
    <w:rsid w:val="00125916"/>
    <w:rsid w:val="00131D64"/>
    <w:rsid w:val="00132121"/>
    <w:rsid w:val="001413B4"/>
    <w:rsid w:val="001423CF"/>
    <w:rsid w:val="00144317"/>
    <w:rsid w:val="00144E5E"/>
    <w:rsid w:val="001703E8"/>
    <w:rsid w:val="001773CA"/>
    <w:rsid w:val="00191A7A"/>
    <w:rsid w:val="00197D8C"/>
    <w:rsid w:val="001A1508"/>
    <w:rsid w:val="001A52C2"/>
    <w:rsid w:val="001A7EEC"/>
    <w:rsid w:val="001B155E"/>
    <w:rsid w:val="001B4E9C"/>
    <w:rsid w:val="001C01D3"/>
    <w:rsid w:val="001D2EE4"/>
    <w:rsid w:val="001D3571"/>
    <w:rsid w:val="001E7D92"/>
    <w:rsid w:val="00201B98"/>
    <w:rsid w:val="00204026"/>
    <w:rsid w:val="00204132"/>
    <w:rsid w:val="00205820"/>
    <w:rsid w:val="00206F61"/>
    <w:rsid w:val="00207923"/>
    <w:rsid w:val="00207A5A"/>
    <w:rsid w:val="00211ECD"/>
    <w:rsid w:val="0021274F"/>
    <w:rsid w:val="0021394B"/>
    <w:rsid w:val="00216FF0"/>
    <w:rsid w:val="00234DFC"/>
    <w:rsid w:val="00242C7F"/>
    <w:rsid w:val="002433ED"/>
    <w:rsid w:val="002525E9"/>
    <w:rsid w:val="002536DA"/>
    <w:rsid w:val="00253969"/>
    <w:rsid w:val="00270FAE"/>
    <w:rsid w:val="00275768"/>
    <w:rsid w:val="00282E99"/>
    <w:rsid w:val="00286B9A"/>
    <w:rsid w:val="002A7393"/>
    <w:rsid w:val="002B6874"/>
    <w:rsid w:val="002D123B"/>
    <w:rsid w:val="002D47A8"/>
    <w:rsid w:val="002E1036"/>
    <w:rsid w:val="002E2F29"/>
    <w:rsid w:val="002E4354"/>
    <w:rsid w:val="003061F7"/>
    <w:rsid w:val="00306A72"/>
    <w:rsid w:val="00310ABF"/>
    <w:rsid w:val="00335DF2"/>
    <w:rsid w:val="00341E8C"/>
    <w:rsid w:val="00347A0E"/>
    <w:rsid w:val="0036037D"/>
    <w:rsid w:val="003622E3"/>
    <w:rsid w:val="00370F83"/>
    <w:rsid w:val="0037298F"/>
    <w:rsid w:val="003740BD"/>
    <w:rsid w:val="00381D53"/>
    <w:rsid w:val="00383B36"/>
    <w:rsid w:val="0038423F"/>
    <w:rsid w:val="00386AD7"/>
    <w:rsid w:val="00394C03"/>
    <w:rsid w:val="0039751A"/>
    <w:rsid w:val="003A4567"/>
    <w:rsid w:val="003B55EF"/>
    <w:rsid w:val="003C04C2"/>
    <w:rsid w:val="003C2A93"/>
    <w:rsid w:val="003C5202"/>
    <w:rsid w:val="003C53EE"/>
    <w:rsid w:val="003C79DD"/>
    <w:rsid w:val="003D0D29"/>
    <w:rsid w:val="003E1C0E"/>
    <w:rsid w:val="003E2A7B"/>
    <w:rsid w:val="003E5702"/>
    <w:rsid w:val="003F28F7"/>
    <w:rsid w:val="004016CC"/>
    <w:rsid w:val="004032D4"/>
    <w:rsid w:val="00403A9D"/>
    <w:rsid w:val="00410619"/>
    <w:rsid w:val="00410FDA"/>
    <w:rsid w:val="0041101B"/>
    <w:rsid w:val="00412C03"/>
    <w:rsid w:val="00413BB3"/>
    <w:rsid w:val="004231B2"/>
    <w:rsid w:val="00427C02"/>
    <w:rsid w:val="004443DC"/>
    <w:rsid w:val="00446044"/>
    <w:rsid w:val="00447357"/>
    <w:rsid w:val="004477E8"/>
    <w:rsid w:val="00450F18"/>
    <w:rsid w:val="00455D1B"/>
    <w:rsid w:val="0045677F"/>
    <w:rsid w:val="00460997"/>
    <w:rsid w:val="00484205"/>
    <w:rsid w:val="00497DBE"/>
    <w:rsid w:val="004A1ED9"/>
    <w:rsid w:val="004A500E"/>
    <w:rsid w:val="004A7E2E"/>
    <w:rsid w:val="004B7B28"/>
    <w:rsid w:val="004C0407"/>
    <w:rsid w:val="004C1921"/>
    <w:rsid w:val="004C32B2"/>
    <w:rsid w:val="004C66DF"/>
    <w:rsid w:val="004D1BEE"/>
    <w:rsid w:val="004D52D9"/>
    <w:rsid w:val="004E0E99"/>
    <w:rsid w:val="004E72B2"/>
    <w:rsid w:val="004E7C4D"/>
    <w:rsid w:val="0050639E"/>
    <w:rsid w:val="00512162"/>
    <w:rsid w:val="00515704"/>
    <w:rsid w:val="00515837"/>
    <w:rsid w:val="00515D3B"/>
    <w:rsid w:val="00517FE2"/>
    <w:rsid w:val="00521054"/>
    <w:rsid w:val="0052589D"/>
    <w:rsid w:val="0053043D"/>
    <w:rsid w:val="005333E8"/>
    <w:rsid w:val="0053715E"/>
    <w:rsid w:val="00543706"/>
    <w:rsid w:val="00545A32"/>
    <w:rsid w:val="005465CB"/>
    <w:rsid w:val="0055325F"/>
    <w:rsid w:val="00560B15"/>
    <w:rsid w:val="00564FCE"/>
    <w:rsid w:val="00565A69"/>
    <w:rsid w:val="005746DF"/>
    <w:rsid w:val="00575BD5"/>
    <w:rsid w:val="0058426D"/>
    <w:rsid w:val="00592FB0"/>
    <w:rsid w:val="005A05C6"/>
    <w:rsid w:val="005B2DBA"/>
    <w:rsid w:val="005B5F6C"/>
    <w:rsid w:val="005B61D2"/>
    <w:rsid w:val="005C608B"/>
    <w:rsid w:val="005C7867"/>
    <w:rsid w:val="005D3018"/>
    <w:rsid w:val="005E299D"/>
    <w:rsid w:val="005E4384"/>
    <w:rsid w:val="005E77CE"/>
    <w:rsid w:val="00601745"/>
    <w:rsid w:val="00605B55"/>
    <w:rsid w:val="006062E2"/>
    <w:rsid w:val="00606E88"/>
    <w:rsid w:val="00613E9C"/>
    <w:rsid w:val="00616D86"/>
    <w:rsid w:val="0062650E"/>
    <w:rsid w:val="006274F5"/>
    <w:rsid w:val="00627948"/>
    <w:rsid w:val="00630B84"/>
    <w:rsid w:val="0063223F"/>
    <w:rsid w:val="006327B0"/>
    <w:rsid w:val="006352B8"/>
    <w:rsid w:val="00636041"/>
    <w:rsid w:val="00647DFC"/>
    <w:rsid w:val="0065272F"/>
    <w:rsid w:val="00661ABC"/>
    <w:rsid w:val="00664541"/>
    <w:rsid w:val="006674CC"/>
    <w:rsid w:val="0067444E"/>
    <w:rsid w:val="00690EBC"/>
    <w:rsid w:val="00693466"/>
    <w:rsid w:val="00697734"/>
    <w:rsid w:val="006A407E"/>
    <w:rsid w:val="006A45BA"/>
    <w:rsid w:val="006B500D"/>
    <w:rsid w:val="006B50E7"/>
    <w:rsid w:val="006C527A"/>
    <w:rsid w:val="006C650B"/>
    <w:rsid w:val="006D7C11"/>
    <w:rsid w:val="006E2A92"/>
    <w:rsid w:val="006E3B48"/>
    <w:rsid w:val="006E3BC0"/>
    <w:rsid w:val="006F1F8B"/>
    <w:rsid w:val="006F38F4"/>
    <w:rsid w:val="007032A5"/>
    <w:rsid w:val="00720A2B"/>
    <w:rsid w:val="00721653"/>
    <w:rsid w:val="0072287C"/>
    <w:rsid w:val="00730BD8"/>
    <w:rsid w:val="007330D7"/>
    <w:rsid w:val="00734A63"/>
    <w:rsid w:val="00750129"/>
    <w:rsid w:val="00752008"/>
    <w:rsid w:val="00752382"/>
    <w:rsid w:val="00753BB3"/>
    <w:rsid w:val="00755FCA"/>
    <w:rsid w:val="00757AD1"/>
    <w:rsid w:val="00757BC9"/>
    <w:rsid w:val="00760259"/>
    <w:rsid w:val="00761D01"/>
    <w:rsid w:val="00763395"/>
    <w:rsid w:val="0076362C"/>
    <w:rsid w:val="007705B8"/>
    <w:rsid w:val="00770CC0"/>
    <w:rsid w:val="00771978"/>
    <w:rsid w:val="00771CBC"/>
    <w:rsid w:val="00773DD4"/>
    <w:rsid w:val="00782B67"/>
    <w:rsid w:val="007A3B42"/>
    <w:rsid w:val="007A7AC9"/>
    <w:rsid w:val="007C0752"/>
    <w:rsid w:val="007C32C0"/>
    <w:rsid w:val="007C42BC"/>
    <w:rsid w:val="007E0335"/>
    <w:rsid w:val="007F35BE"/>
    <w:rsid w:val="007F4507"/>
    <w:rsid w:val="007F5A2C"/>
    <w:rsid w:val="007F651C"/>
    <w:rsid w:val="007F6A6C"/>
    <w:rsid w:val="00807540"/>
    <w:rsid w:val="00811587"/>
    <w:rsid w:val="0081628E"/>
    <w:rsid w:val="00833F0A"/>
    <w:rsid w:val="008354CF"/>
    <w:rsid w:val="0085104B"/>
    <w:rsid w:val="008561E2"/>
    <w:rsid w:val="00861995"/>
    <w:rsid w:val="00867A76"/>
    <w:rsid w:val="00874315"/>
    <w:rsid w:val="00887DC7"/>
    <w:rsid w:val="0089319E"/>
    <w:rsid w:val="008B3F77"/>
    <w:rsid w:val="008B51D3"/>
    <w:rsid w:val="008B616E"/>
    <w:rsid w:val="008C5A74"/>
    <w:rsid w:val="008D2722"/>
    <w:rsid w:val="008E3833"/>
    <w:rsid w:val="008F2E9F"/>
    <w:rsid w:val="008F2FCC"/>
    <w:rsid w:val="00904AEA"/>
    <w:rsid w:val="00905C7F"/>
    <w:rsid w:val="00911C89"/>
    <w:rsid w:val="0092347E"/>
    <w:rsid w:val="00933D1F"/>
    <w:rsid w:val="00937E09"/>
    <w:rsid w:val="0094122B"/>
    <w:rsid w:val="0094158B"/>
    <w:rsid w:val="00943CC3"/>
    <w:rsid w:val="00947ED4"/>
    <w:rsid w:val="0095362D"/>
    <w:rsid w:val="00954AE7"/>
    <w:rsid w:val="00966146"/>
    <w:rsid w:val="00970D4B"/>
    <w:rsid w:val="00975167"/>
    <w:rsid w:val="00977D16"/>
    <w:rsid w:val="009812B5"/>
    <w:rsid w:val="00984451"/>
    <w:rsid w:val="00984E3A"/>
    <w:rsid w:val="009954B5"/>
    <w:rsid w:val="00996317"/>
    <w:rsid w:val="009964B8"/>
    <w:rsid w:val="009A6AE7"/>
    <w:rsid w:val="009A78A0"/>
    <w:rsid w:val="009B027A"/>
    <w:rsid w:val="009B5150"/>
    <w:rsid w:val="009C03A9"/>
    <w:rsid w:val="009C106D"/>
    <w:rsid w:val="009C2ACC"/>
    <w:rsid w:val="009C5AE8"/>
    <w:rsid w:val="009D49D6"/>
    <w:rsid w:val="009D6AB0"/>
    <w:rsid w:val="009E39A6"/>
    <w:rsid w:val="00A00D0B"/>
    <w:rsid w:val="00A0201F"/>
    <w:rsid w:val="00A05D53"/>
    <w:rsid w:val="00A14AA2"/>
    <w:rsid w:val="00A14E3C"/>
    <w:rsid w:val="00A25612"/>
    <w:rsid w:val="00A26511"/>
    <w:rsid w:val="00A265BB"/>
    <w:rsid w:val="00A26DA7"/>
    <w:rsid w:val="00A3057B"/>
    <w:rsid w:val="00A35C62"/>
    <w:rsid w:val="00A44714"/>
    <w:rsid w:val="00A46D9B"/>
    <w:rsid w:val="00A5228E"/>
    <w:rsid w:val="00A55704"/>
    <w:rsid w:val="00A579BE"/>
    <w:rsid w:val="00A6180C"/>
    <w:rsid w:val="00A67FFC"/>
    <w:rsid w:val="00A729F0"/>
    <w:rsid w:val="00A77606"/>
    <w:rsid w:val="00A830D4"/>
    <w:rsid w:val="00A90193"/>
    <w:rsid w:val="00AA0914"/>
    <w:rsid w:val="00AA331B"/>
    <w:rsid w:val="00AA537B"/>
    <w:rsid w:val="00AB04DF"/>
    <w:rsid w:val="00AB3DDF"/>
    <w:rsid w:val="00AC738F"/>
    <w:rsid w:val="00AD21DF"/>
    <w:rsid w:val="00AD52E3"/>
    <w:rsid w:val="00AE3AF4"/>
    <w:rsid w:val="00AE3CE4"/>
    <w:rsid w:val="00AE5261"/>
    <w:rsid w:val="00AF0095"/>
    <w:rsid w:val="00AF0A2D"/>
    <w:rsid w:val="00AF10A1"/>
    <w:rsid w:val="00B00597"/>
    <w:rsid w:val="00B01F03"/>
    <w:rsid w:val="00B03B12"/>
    <w:rsid w:val="00B12A18"/>
    <w:rsid w:val="00B23357"/>
    <w:rsid w:val="00B25664"/>
    <w:rsid w:val="00B404AD"/>
    <w:rsid w:val="00B41E87"/>
    <w:rsid w:val="00B465F3"/>
    <w:rsid w:val="00B51FAA"/>
    <w:rsid w:val="00B61440"/>
    <w:rsid w:val="00B6181A"/>
    <w:rsid w:val="00B63E46"/>
    <w:rsid w:val="00BA2230"/>
    <w:rsid w:val="00BA2E0D"/>
    <w:rsid w:val="00BB2ACB"/>
    <w:rsid w:val="00BB579D"/>
    <w:rsid w:val="00BF23D5"/>
    <w:rsid w:val="00C125BA"/>
    <w:rsid w:val="00C12781"/>
    <w:rsid w:val="00C24A7B"/>
    <w:rsid w:val="00C25D3A"/>
    <w:rsid w:val="00C32743"/>
    <w:rsid w:val="00C35AB2"/>
    <w:rsid w:val="00C435EB"/>
    <w:rsid w:val="00C469F5"/>
    <w:rsid w:val="00C57E8E"/>
    <w:rsid w:val="00C607D9"/>
    <w:rsid w:val="00C71285"/>
    <w:rsid w:val="00C7173A"/>
    <w:rsid w:val="00C82CB1"/>
    <w:rsid w:val="00C91BF5"/>
    <w:rsid w:val="00C922FD"/>
    <w:rsid w:val="00CA7059"/>
    <w:rsid w:val="00CB3B9F"/>
    <w:rsid w:val="00CC40E4"/>
    <w:rsid w:val="00CC7BE4"/>
    <w:rsid w:val="00CD3E1D"/>
    <w:rsid w:val="00CD535A"/>
    <w:rsid w:val="00CE120C"/>
    <w:rsid w:val="00CE57CF"/>
    <w:rsid w:val="00CE6F59"/>
    <w:rsid w:val="00D13DDA"/>
    <w:rsid w:val="00D140D6"/>
    <w:rsid w:val="00D168C3"/>
    <w:rsid w:val="00D250FB"/>
    <w:rsid w:val="00D265BD"/>
    <w:rsid w:val="00D50B9F"/>
    <w:rsid w:val="00D729FB"/>
    <w:rsid w:val="00D76764"/>
    <w:rsid w:val="00D82DB1"/>
    <w:rsid w:val="00D83019"/>
    <w:rsid w:val="00D8663E"/>
    <w:rsid w:val="00DA0069"/>
    <w:rsid w:val="00DA0F2C"/>
    <w:rsid w:val="00DA5F6C"/>
    <w:rsid w:val="00DB3668"/>
    <w:rsid w:val="00DB3FDE"/>
    <w:rsid w:val="00DB57F1"/>
    <w:rsid w:val="00DD45B6"/>
    <w:rsid w:val="00DD50C9"/>
    <w:rsid w:val="00DD6868"/>
    <w:rsid w:val="00DF2CE4"/>
    <w:rsid w:val="00DF56D8"/>
    <w:rsid w:val="00E02F2D"/>
    <w:rsid w:val="00E06E5B"/>
    <w:rsid w:val="00E11E46"/>
    <w:rsid w:val="00E12086"/>
    <w:rsid w:val="00E26AD1"/>
    <w:rsid w:val="00E313F5"/>
    <w:rsid w:val="00E73E55"/>
    <w:rsid w:val="00E77586"/>
    <w:rsid w:val="00E80994"/>
    <w:rsid w:val="00E80B2C"/>
    <w:rsid w:val="00E8137B"/>
    <w:rsid w:val="00E86B49"/>
    <w:rsid w:val="00E87415"/>
    <w:rsid w:val="00EA75A0"/>
    <w:rsid w:val="00EB10A0"/>
    <w:rsid w:val="00EB6A03"/>
    <w:rsid w:val="00EC08EF"/>
    <w:rsid w:val="00EC2E93"/>
    <w:rsid w:val="00EC7068"/>
    <w:rsid w:val="00ED006C"/>
    <w:rsid w:val="00ED15C1"/>
    <w:rsid w:val="00ED48F5"/>
    <w:rsid w:val="00ED4F99"/>
    <w:rsid w:val="00ED6E69"/>
    <w:rsid w:val="00ED74DB"/>
    <w:rsid w:val="00EE0D3A"/>
    <w:rsid w:val="00EE3473"/>
    <w:rsid w:val="00EF3748"/>
    <w:rsid w:val="00EF388A"/>
    <w:rsid w:val="00EF5EA3"/>
    <w:rsid w:val="00F0057B"/>
    <w:rsid w:val="00F02C45"/>
    <w:rsid w:val="00F0490F"/>
    <w:rsid w:val="00F05A19"/>
    <w:rsid w:val="00F05DEE"/>
    <w:rsid w:val="00F21008"/>
    <w:rsid w:val="00F30B1C"/>
    <w:rsid w:val="00F31024"/>
    <w:rsid w:val="00F37130"/>
    <w:rsid w:val="00F43E00"/>
    <w:rsid w:val="00F448D1"/>
    <w:rsid w:val="00F46D3B"/>
    <w:rsid w:val="00F52976"/>
    <w:rsid w:val="00F534F6"/>
    <w:rsid w:val="00F53822"/>
    <w:rsid w:val="00F652FE"/>
    <w:rsid w:val="00F67B75"/>
    <w:rsid w:val="00F730E1"/>
    <w:rsid w:val="00F80DB4"/>
    <w:rsid w:val="00F85BA8"/>
    <w:rsid w:val="00F90F08"/>
    <w:rsid w:val="00FA0CB0"/>
    <w:rsid w:val="00FA3084"/>
    <w:rsid w:val="00FA57FA"/>
    <w:rsid w:val="00FB3A58"/>
    <w:rsid w:val="00FB4B4C"/>
    <w:rsid w:val="00FE065F"/>
    <w:rsid w:val="00FE1D2D"/>
    <w:rsid w:val="00FE5D24"/>
    <w:rsid w:val="00FF53B0"/>
    <w:rsid w:val="00FF59C1"/>
    <w:rsid w:val="00FF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C2F62A5"/>
  <w15:docId w15:val="{C7067E5B-D6F9-4B54-A73B-2119772AA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4A63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64FCE"/>
  </w:style>
  <w:style w:type="paragraph" w:styleId="Stopka">
    <w:name w:val="footer"/>
    <w:basedOn w:val="Normalny"/>
    <w:link w:val="StopkaZnak"/>
    <w:uiPriority w:val="99"/>
    <w:semiHidden/>
    <w:rsid w:val="00564FC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64FCE"/>
  </w:style>
  <w:style w:type="paragraph" w:styleId="Tekstdymka">
    <w:name w:val="Balloon Text"/>
    <w:basedOn w:val="Normalny"/>
    <w:link w:val="TekstdymkaZnak"/>
    <w:uiPriority w:val="99"/>
    <w:semiHidden/>
    <w:rsid w:val="00564FC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64FCE"/>
    <w:rPr>
      <w:rFonts w:ascii="Tahoma" w:hAnsi="Tahoma"/>
      <w:sz w:val="16"/>
    </w:rPr>
  </w:style>
  <w:style w:type="character" w:styleId="Hipercze">
    <w:name w:val="Hyperlink"/>
    <w:basedOn w:val="Domylnaczcionkaakapitu"/>
    <w:uiPriority w:val="99"/>
    <w:semiHidden/>
    <w:rsid w:val="006F38F4"/>
    <w:rPr>
      <w:rFonts w:ascii="Times New Roman" w:hAnsi="Times New Roman"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2566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25664"/>
    <w:rPr>
      <w:rFonts w:eastAsia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25664"/>
    <w:rPr>
      <w:rFonts w:cs="Times New Roman"/>
      <w:vertAlign w:val="superscript"/>
    </w:rPr>
  </w:style>
  <w:style w:type="paragraph" w:styleId="Tekstpodstawowy3">
    <w:name w:val="Body Text 3"/>
    <w:basedOn w:val="Normalny"/>
    <w:link w:val="Tekstpodstawowy3Znak"/>
    <w:uiPriority w:val="99"/>
    <w:rsid w:val="00C435EB"/>
    <w:pPr>
      <w:spacing w:after="0" w:line="360" w:lineRule="auto"/>
      <w:jc w:val="both"/>
    </w:pPr>
    <w:rPr>
      <w:rFonts w:ascii="Times New Roman" w:eastAsia="Calibri" w:hAnsi="Times New Roman"/>
      <w:sz w:val="24"/>
      <w:szCs w:val="20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C435EB"/>
    <w:rPr>
      <w:rFonts w:ascii="Times New Roman" w:hAnsi="Times New Roman"/>
      <w:sz w:val="24"/>
      <w:szCs w:val="20"/>
    </w:rPr>
  </w:style>
  <w:style w:type="paragraph" w:styleId="Akapitzlist">
    <w:name w:val="List Paragraph"/>
    <w:basedOn w:val="Normalny"/>
    <w:uiPriority w:val="34"/>
    <w:qFormat/>
    <w:rsid w:val="0087431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30B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30BD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30BD8"/>
    <w:rPr>
      <w:rFonts w:eastAsia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30B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30BD8"/>
    <w:rPr>
      <w:rFonts w:eastAsia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C1921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.groele@kups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B7BE8-7ADC-40EA-8BE1-54A62200B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1422</Words>
  <Characters>8537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 prasowa</vt:lpstr>
    </vt:vector>
  </TitlesOfParts>
  <Company>KUPS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 prasowa</dc:title>
  <cp:lastModifiedBy>Barbara Groele</cp:lastModifiedBy>
  <cp:revision>3</cp:revision>
  <cp:lastPrinted>2018-11-07T08:44:00Z</cp:lastPrinted>
  <dcterms:created xsi:type="dcterms:W3CDTF">2023-01-05T17:14:00Z</dcterms:created>
  <dcterms:modified xsi:type="dcterms:W3CDTF">2023-01-10T22:33:00Z</dcterms:modified>
</cp:coreProperties>
</file>